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A31" w:rsidRPr="00AD2052" w:rsidRDefault="00191A31" w:rsidP="00296ECA">
      <w:pPr>
        <w:spacing w:after="0" w:line="240" w:lineRule="auto"/>
        <w:jc w:val="center"/>
        <w:rPr>
          <w:rFonts w:ascii="Century Gothic" w:eastAsia="Times New Roman" w:hAnsi="Century Gothic"/>
          <w:lang w:eastAsia="it-IT"/>
        </w:rPr>
      </w:pPr>
      <w:r w:rsidRPr="00AD2052">
        <w:rPr>
          <w:rFonts w:ascii="Century Gothic" w:eastAsia="Times New Roman" w:hAnsi="Century Gothic"/>
          <w:bCs/>
          <w:lang w:eastAsia="it-IT"/>
        </w:rPr>
        <w:t>COMUNICATO STAMPA</w:t>
      </w:r>
    </w:p>
    <w:p w:rsidR="00191A31" w:rsidRPr="00AD2052" w:rsidRDefault="00191A31" w:rsidP="00296ECA">
      <w:pPr>
        <w:spacing w:after="0" w:line="240" w:lineRule="auto"/>
        <w:jc w:val="center"/>
        <w:rPr>
          <w:rFonts w:ascii="Century Gothic" w:eastAsia="Times New Roman" w:hAnsi="Century Gothic"/>
          <w:lang w:eastAsia="it-IT"/>
        </w:rPr>
      </w:pPr>
    </w:p>
    <w:p w:rsidR="00191A31" w:rsidRPr="00AD2052" w:rsidRDefault="00296ECA" w:rsidP="00296ECA">
      <w:pPr>
        <w:spacing w:after="0" w:line="240" w:lineRule="auto"/>
        <w:jc w:val="center"/>
        <w:rPr>
          <w:rFonts w:ascii="Century Gothic" w:eastAsia="Times New Roman" w:hAnsi="Century Gothic"/>
          <w:b/>
          <w:sz w:val="26"/>
          <w:szCs w:val="26"/>
          <w:lang w:eastAsia="it-IT"/>
        </w:rPr>
      </w:pPr>
      <w:r>
        <w:rPr>
          <w:rFonts w:ascii="Century Gothic" w:eastAsia="Times New Roman" w:hAnsi="Century Gothic"/>
          <w:b/>
          <w:sz w:val="26"/>
          <w:szCs w:val="26"/>
          <w:lang w:eastAsia="it-IT"/>
        </w:rPr>
        <w:t xml:space="preserve">“Impresa in rosa: che storia!”: nasce un nuovo </w:t>
      </w:r>
      <w:proofErr w:type="spellStart"/>
      <w:r>
        <w:rPr>
          <w:rFonts w:ascii="Century Gothic" w:eastAsia="Times New Roman" w:hAnsi="Century Gothic"/>
          <w:b/>
          <w:sz w:val="26"/>
          <w:szCs w:val="26"/>
          <w:lang w:eastAsia="it-IT"/>
        </w:rPr>
        <w:t>podcast</w:t>
      </w:r>
      <w:proofErr w:type="spellEnd"/>
      <w:r>
        <w:rPr>
          <w:rFonts w:ascii="Century Gothic" w:eastAsia="Times New Roman" w:hAnsi="Century Gothic"/>
          <w:b/>
          <w:sz w:val="26"/>
          <w:szCs w:val="26"/>
          <w:lang w:eastAsia="it-IT"/>
        </w:rPr>
        <w:t xml:space="preserve"> firmato Camera di commercio Chieti Pescara</w:t>
      </w:r>
    </w:p>
    <w:p w:rsidR="00191A31" w:rsidRPr="00AD2052" w:rsidRDefault="00191A31" w:rsidP="00296ECA">
      <w:pPr>
        <w:spacing w:after="0" w:line="240" w:lineRule="auto"/>
        <w:jc w:val="both"/>
        <w:rPr>
          <w:rFonts w:ascii="Century Gothic" w:eastAsia="Times New Roman" w:hAnsi="Century Gothic"/>
          <w:lang w:eastAsia="it-IT"/>
        </w:rPr>
      </w:pPr>
    </w:p>
    <w:p w:rsidR="00191A31" w:rsidRPr="00AD2052" w:rsidRDefault="00191A31"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i/>
          <w:iCs/>
          <w:lang w:eastAsia="it-IT"/>
        </w:rPr>
        <w:t xml:space="preserve">Presentato questa mattina, in Camera di commercio a Pescara, un </w:t>
      </w:r>
      <w:proofErr w:type="spellStart"/>
      <w:r w:rsidRPr="00AD2052">
        <w:rPr>
          <w:rFonts w:ascii="Century Gothic" w:eastAsia="Times New Roman" w:hAnsi="Century Gothic"/>
          <w:i/>
          <w:iCs/>
          <w:lang w:eastAsia="it-IT"/>
        </w:rPr>
        <w:t>podcast</w:t>
      </w:r>
      <w:proofErr w:type="spellEnd"/>
      <w:r w:rsidRPr="00AD2052">
        <w:rPr>
          <w:rFonts w:ascii="Century Gothic" w:eastAsia="Times New Roman" w:hAnsi="Century Gothic"/>
          <w:i/>
          <w:iCs/>
          <w:lang w:eastAsia="it-IT"/>
        </w:rPr>
        <w:t xml:space="preserve"> realizzato con i ragazzi del Liceo classico G. D’Annunzio </w:t>
      </w:r>
      <w:r w:rsidR="00296ECA">
        <w:rPr>
          <w:rFonts w:ascii="Century Gothic" w:eastAsia="Times New Roman" w:hAnsi="Century Gothic"/>
          <w:i/>
          <w:iCs/>
          <w:lang w:eastAsia="it-IT"/>
        </w:rPr>
        <w:t xml:space="preserve">di </w:t>
      </w:r>
      <w:r w:rsidRPr="00AD2052">
        <w:rPr>
          <w:rFonts w:ascii="Century Gothic" w:eastAsia="Times New Roman" w:hAnsi="Century Gothic"/>
          <w:i/>
          <w:iCs/>
          <w:lang w:eastAsia="it-IT"/>
        </w:rPr>
        <w:t xml:space="preserve">Pescara. Nove episodi che raccontano </w:t>
      </w:r>
      <w:r w:rsidR="00AD2052" w:rsidRPr="00AD2052">
        <w:rPr>
          <w:rFonts w:ascii="Century Gothic" w:eastAsia="Times New Roman" w:hAnsi="Century Gothic"/>
          <w:i/>
          <w:iCs/>
          <w:lang w:eastAsia="it-IT"/>
        </w:rPr>
        <w:t xml:space="preserve">le imprese rosa del territorio </w:t>
      </w:r>
      <w:r w:rsidRPr="00AD2052">
        <w:rPr>
          <w:rFonts w:ascii="Century Gothic" w:eastAsia="Times New Roman" w:hAnsi="Century Gothic"/>
          <w:i/>
          <w:iCs/>
          <w:lang w:eastAsia="it-IT"/>
        </w:rPr>
        <w:t>e lanciano la decima edizione del</w:t>
      </w:r>
      <w:r w:rsidR="00986178" w:rsidRPr="00AD2052">
        <w:rPr>
          <w:rFonts w:ascii="Century Gothic" w:eastAsia="Times New Roman" w:hAnsi="Century Gothic"/>
          <w:i/>
          <w:iCs/>
          <w:lang w:eastAsia="it-IT"/>
        </w:rPr>
        <w:t>l’omonimo</w:t>
      </w:r>
      <w:r w:rsidRPr="00AD2052">
        <w:rPr>
          <w:rFonts w:ascii="Century Gothic" w:eastAsia="Times New Roman" w:hAnsi="Century Gothic"/>
          <w:i/>
          <w:iCs/>
          <w:lang w:eastAsia="it-IT"/>
        </w:rPr>
        <w:t xml:space="preserve"> concorso promosso dal Comitato per l’imprenditoria femminile.</w:t>
      </w:r>
    </w:p>
    <w:p w:rsidR="00191A31" w:rsidRPr="00AD2052" w:rsidRDefault="00191A31" w:rsidP="00296ECA">
      <w:pPr>
        <w:spacing w:after="0" w:line="240" w:lineRule="auto"/>
        <w:jc w:val="both"/>
        <w:rPr>
          <w:rFonts w:ascii="Century Gothic" w:eastAsia="Times New Roman" w:hAnsi="Century Gothic"/>
          <w:lang w:eastAsia="it-IT"/>
        </w:rPr>
      </w:pPr>
    </w:p>
    <w:p w:rsidR="00986178" w:rsidRPr="00AD2052" w:rsidRDefault="00191A31" w:rsidP="00296ECA">
      <w:pPr>
        <w:spacing w:after="0" w:line="240" w:lineRule="auto"/>
        <w:jc w:val="both"/>
        <w:rPr>
          <w:rFonts w:ascii="Century Gothic" w:hAnsi="Century Gothic"/>
        </w:rPr>
      </w:pPr>
      <w:r w:rsidRPr="00AD2052">
        <w:rPr>
          <w:rFonts w:ascii="Century Gothic" w:eastAsia="Times New Roman" w:hAnsi="Century Gothic"/>
          <w:b/>
          <w:bCs/>
          <w:lang w:eastAsia="it-IT"/>
        </w:rPr>
        <w:t>Pescara, 22 settembre 2026</w:t>
      </w:r>
      <w:r w:rsidRPr="00AD2052">
        <w:rPr>
          <w:rFonts w:ascii="Century Gothic" w:eastAsia="Times New Roman" w:hAnsi="Century Gothic"/>
          <w:lang w:eastAsia="it-IT"/>
        </w:rPr>
        <w:t> –</w:t>
      </w:r>
      <w:r w:rsidRPr="00AD2052">
        <w:rPr>
          <w:rFonts w:ascii="Century Gothic" w:hAnsi="Century Gothic"/>
        </w:rPr>
        <w:t xml:space="preserve"> </w:t>
      </w:r>
      <w:r w:rsidR="00986178" w:rsidRPr="00AD2052">
        <w:rPr>
          <w:rFonts w:ascii="Century Gothic" w:hAnsi="Century Gothic"/>
        </w:rPr>
        <w:t>Nove episodi che raccontano il saper fare femminile, la capacità di fare impresa attraverso le parole delle vincitrici delle precedenti edizioni del concorso “Impresa in rosa: che storia!”, il concorso promosso dal Comitato per l’imprenditoria femminile della Camera di commercio Chieti Pescara che h</w:t>
      </w:r>
      <w:r w:rsidR="00E60024" w:rsidRPr="00AD2052">
        <w:rPr>
          <w:rFonts w:ascii="Century Gothic" w:hAnsi="Century Gothic"/>
        </w:rPr>
        <w:t>a premiato negli anni le imprenditrici e le aspiranti imprenditrici</w:t>
      </w:r>
      <w:r w:rsidR="00986178" w:rsidRPr="00AD2052">
        <w:rPr>
          <w:rFonts w:ascii="Century Gothic" w:hAnsi="Century Gothic"/>
        </w:rPr>
        <w:t xml:space="preserve"> </w:t>
      </w:r>
      <w:r w:rsidR="00E60024" w:rsidRPr="00AD2052">
        <w:rPr>
          <w:rFonts w:ascii="Century Gothic" w:hAnsi="Century Gothic"/>
        </w:rPr>
        <w:t xml:space="preserve">più innovative </w:t>
      </w:r>
      <w:r w:rsidR="00986178" w:rsidRPr="00AD2052">
        <w:rPr>
          <w:rFonts w:ascii="Century Gothic" w:hAnsi="Century Gothic"/>
        </w:rPr>
        <w:t>del territorio. Ad intervistarle, in questi mesi, negli studi di registrazione dell’ente camerale, c’erano i ragazzi del liceo classico G. D’Annunzio Chieti Pescara, grazie ad una alleanza strategica educativa tra scuola ed istituzioni.</w:t>
      </w:r>
    </w:p>
    <w:p w:rsidR="00986178" w:rsidRPr="00AD2052" w:rsidRDefault="00986178" w:rsidP="00296ECA">
      <w:pPr>
        <w:spacing w:after="0" w:line="240" w:lineRule="auto"/>
        <w:jc w:val="both"/>
        <w:rPr>
          <w:rFonts w:ascii="Century Gothic" w:hAnsi="Century Gothic"/>
        </w:rPr>
      </w:pPr>
    </w:p>
    <w:p w:rsidR="00E60024" w:rsidRPr="00AD2052" w:rsidRDefault="00191A31"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«Siamo onorati di essere parte di questa alleanza educativa, che ci permette di fare cultura, sperimentare nuovi linguaggi e rafforzare il legame tra la scuola, il</w:t>
      </w:r>
      <w:r w:rsidR="00986178" w:rsidRPr="00AD2052">
        <w:rPr>
          <w:rFonts w:ascii="Century Gothic" w:eastAsia="Times New Roman" w:hAnsi="Century Gothic"/>
          <w:lang w:eastAsia="it-IT"/>
        </w:rPr>
        <w:t xml:space="preserve"> territorio e la società civile – dichiara la preside del liceo classico Antonella </w:t>
      </w:r>
      <w:proofErr w:type="spellStart"/>
      <w:r w:rsidR="00986178" w:rsidRPr="00AD2052">
        <w:rPr>
          <w:rFonts w:ascii="Century Gothic" w:eastAsia="Times New Roman" w:hAnsi="Century Gothic"/>
          <w:lang w:eastAsia="it-IT"/>
        </w:rPr>
        <w:t>Sanvitale</w:t>
      </w:r>
      <w:proofErr w:type="spellEnd"/>
      <w:r w:rsidR="00986178" w:rsidRPr="00AD2052">
        <w:rPr>
          <w:rFonts w:ascii="Century Gothic" w:eastAsia="Times New Roman" w:hAnsi="Century Gothic"/>
          <w:lang w:eastAsia="it-IT"/>
        </w:rPr>
        <w:t xml:space="preserve"> -</w:t>
      </w:r>
      <w:r w:rsidRPr="00AD2052">
        <w:rPr>
          <w:rFonts w:ascii="Century Gothic" w:eastAsia="Times New Roman" w:hAnsi="Century Gothic"/>
          <w:lang w:eastAsia="it-IT"/>
        </w:rPr>
        <w:t xml:space="preserve"> Il progetto “Impresa in rosa: che storia!” offre ai nostri studenti un’importante occasione per sviluppare uno sguardo critico sulla realtà e, al tempo stesso, riscoprire la passione per l’apprendiment</w:t>
      </w:r>
      <w:r w:rsidR="00986178" w:rsidRPr="00AD2052">
        <w:rPr>
          <w:rFonts w:ascii="Century Gothic" w:eastAsia="Times New Roman" w:hAnsi="Century Gothic"/>
          <w:lang w:eastAsia="it-IT"/>
        </w:rPr>
        <w:t xml:space="preserve">o e per l’incontro con l’altro. </w:t>
      </w:r>
      <w:r w:rsidRPr="00AD2052">
        <w:rPr>
          <w:rFonts w:ascii="Century Gothic" w:eastAsia="Times New Roman" w:hAnsi="Century Gothic"/>
          <w:lang w:eastAsia="it-IT"/>
        </w:rPr>
        <w:t>Educare significa creare occasioni di incontro, confronto e crescita</w:t>
      </w:r>
      <w:r w:rsidR="00986178" w:rsidRPr="00AD2052">
        <w:rPr>
          <w:rFonts w:ascii="Century Gothic" w:eastAsia="Times New Roman" w:hAnsi="Century Gothic"/>
          <w:lang w:eastAsia="it-IT"/>
        </w:rPr>
        <w:t xml:space="preserve"> per entrare da protag</w:t>
      </w:r>
      <w:r w:rsidR="008A31E9">
        <w:rPr>
          <w:rFonts w:ascii="Century Gothic" w:eastAsia="Times New Roman" w:hAnsi="Century Gothic"/>
          <w:lang w:eastAsia="it-IT"/>
        </w:rPr>
        <w:t>o</w:t>
      </w:r>
      <w:r w:rsidR="00986178" w:rsidRPr="00AD2052">
        <w:rPr>
          <w:rFonts w:ascii="Century Gothic" w:eastAsia="Times New Roman" w:hAnsi="Century Gothic"/>
          <w:lang w:eastAsia="it-IT"/>
        </w:rPr>
        <w:t>nisti</w:t>
      </w:r>
      <w:r w:rsidRPr="00AD2052">
        <w:rPr>
          <w:rFonts w:ascii="Century Gothic" w:eastAsia="Times New Roman" w:hAnsi="Century Gothic"/>
          <w:lang w:eastAsia="it-IT"/>
        </w:rPr>
        <w:t>. Le esperienze come questa mostrano ai giovani come la passione, il lavoro serio e la responsabilità possano diventare strumenti co</w:t>
      </w:r>
      <w:r w:rsidR="00986178" w:rsidRPr="00AD2052">
        <w:rPr>
          <w:rFonts w:ascii="Century Gothic" w:eastAsia="Times New Roman" w:hAnsi="Century Gothic"/>
          <w:lang w:eastAsia="it-IT"/>
        </w:rPr>
        <w:t>ncreti per costruire il futuro</w:t>
      </w:r>
      <w:r w:rsidRPr="00AD2052">
        <w:rPr>
          <w:rFonts w:ascii="Century Gothic" w:eastAsia="Times New Roman" w:hAnsi="Century Gothic"/>
          <w:lang w:eastAsia="it-IT"/>
        </w:rPr>
        <w:t>».</w:t>
      </w:r>
    </w:p>
    <w:p w:rsidR="00AD2052" w:rsidRPr="00AD2052" w:rsidRDefault="00AD2052" w:rsidP="00296ECA">
      <w:pPr>
        <w:spacing w:after="0" w:line="240" w:lineRule="auto"/>
        <w:jc w:val="both"/>
        <w:rPr>
          <w:rFonts w:ascii="Century Gothic" w:eastAsia="Times New Roman" w:hAnsi="Century Gothic"/>
          <w:lang w:eastAsia="it-IT"/>
        </w:rPr>
      </w:pPr>
    </w:p>
    <w:p w:rsidR="00E60024" w:rsidRPr="00AD2052" w:rsidRDefault="00E60024"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Gli studenti, affiancati dai docenti e dagli uffici camerali, sono stati coinvolti in tutte le fasi del progetto: dalla scelta e dall’approfondimento delle storie alla scrittura dei contenuti, dalla conduzione alla registrazione degli episodi. Le vicende delle imprenditrici protagoniste delle precedenti edizioni diventano così il punto di partenza per un confronto tra generazioni e per una riflessione su temi quali parità di genere, innovazione, passaggio generazionale, autonomia, competenze e capacità di trasformare le difficoltà in opportunità.</w:t>
      </w:r>
    </w:p>
    <w:p w:rsidR="00AD2052" w:rsidRPr="00AD2052" w:rsidRDefault="00AD2052" w:rsidP="00296ECA">
      <w:pPr>
        <w:spacing w:after="0" w:line="240" w:lineRule="auto"/>
        <w:jc w:val="both"/>
        <w:rPr>
          <w:rFonts w:ascii="Century Gothic" w:eastAsia="Times New Roman" w:hAnsi="Century Gothic"/>
          <w:lang w:eastAsia="it-IT"/>
        </w:rPr>
      </w:pPr>
    </w:p>
    <w:p w:rsidR="00E60024" w:rsidRPr="00AD2052" w:rsidRDefault="00E469C9" w:rsidP="00296ECA">
      <w:pPr>
        <w:spacing w:after="0" w:line="240" w:lineRule="auto"/>
        <w:jc w:val="both"/>
        <w:rPr>
          <w:rFonts w:ascii="Century Gothic" w:eastAsia="Times New Roman" w:hAnsi="Century Gothic"/>
          <w:lang w:eastAsia="it-IT"/>
        </w:rPr>
      </w:pPr>
      <w:r>
        <w:rPr>
          <w:rFonts w:ascii="Century Gothic" w:eastAsia="Times New Roman" w:hAnsi="Century Gothic"/>
          <w:lang w:eastAsia="it-IT"/>
        </w:rPr>
        <w:t xml:space="preserve">I </w:t>
      </w:r>
      <w:proofErr w:type="spellStart"/>
      <w:r>
        <w:rPr>
          <w:rFonts w:ascii="Century Gothic" w:eastAsia="Times New Roman" w:hAnsi="Century Gothic"/>
          <w:lang w:eastAsia="it-IT"/>
        </w:rPr>
        <w:t>podcast</w:t>
      </w:r>
      <w:proofErr w:type="spellEnd"/>
      <w:r>
        <w:rPr>
          <w:rFonts w:ascii="Century Gothic" w:eastAsia="Times New Roman" w:hAnsi="Century Gothic"/>
          <w:lang w:eastAsia="it-IT"/>
        </w:rPr>
        <w:t xml:space="preserve"> sono disponibili sul sito </w:t>
      </w:r>
      <w:hyperlink r:id="rId4" w:history="1">
        <w:r w:rsidRPr="0065118D">
          <w:rPr>
            <w:rStyle w:val="Collegamentoipertestuale"/>
            <w:rFonts w:ascii="Century Gothic" w:eastAsia="Times New Roman" w:hAnsi="Century Gothic"/>
            <w:lang w:eastAsia="it-IT"/>
          </w:rPr>
          <w:t>www.impresainrosachestoria.it</w:t>
        </w:r>
      </w:hyperlink>
      <w:r>
        <w:rPr>
          <w:rFonts w:ascii="Century Gothic" w:eastAsia="Times New Roman" w:hAnsi="Century Gothic"/>
          <w:lang w:eastAsia="it-IT"/>
        </w:rPr>
        <w:t xml:space="preserve"> </w:t>
      </w:r>
      <w:r w:rsidR="00E60024" w:rsidRPr="00AD2052">
        <w:rPr>
          <w:rFonts w:ascii="Century Gothic" w:eastAsia="Times New Roman" w:hAnsi="Century Gothic"/>
          <w:lang w:eastAsia="it-IT"/>
        </w:rPr>
        <w:t xml:space="preserve">e successivamente </w:t>
      </w:r>
      <w:r>
        <w:rPr>
          <w:rFonts w:ascii="Century Gothic" w:eastAsia="Times New Roman" w:hAnsi="Century Gothic"/>
          <w:lang w:eastAsia="it-IT"/>
        </w:rPr>
        <w:t xml:space="preserve">saranno </w:t>
      </w:r>
      <w:bookmarkStart w:id="0" w:name="_GoBack"/>
      <w:bookmarkEnd w:id="0"/>
      <w:r w:rsidR="00E60024" w:rsidRPr="00AD2052">
        <w:rPr>
          <w:rFonts w:ascii="Century Gothic" w:eastAsia="Times New Roman" w:hAnsi="Century Gothic"/>
          <w:lang w:eastAsia="it-IT"/>
        </w:rPr>
        <w:t>diffusi attraverso i canali digitali istituzionali e le principali piattaforme di streaming.</w:t>
      </w:r>
    </w:p>
    <w:p w:rsidR="00E60024" w:rsidRPr="00AD2052" w:rsidRDefault="00E60024"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 xml:space="preserve">Al </w:t>
      </w:r>
      <w:proofErr w:type="spellStart"/>
      <w:r w:rsidRPr="00AD2052">
        <w:rPr>
          <w:rFonts w:ascii="Century Gothic" w:eastAsia="Times New Roman" w:hAnsi="Century Gothic"/>
          <w:lang w:eastAsia="it-IT"/>
        </w:rPr>
        <w:t>podcast</w:t>
      </w:r>
      <w:proofErr w:type="spellEnd"/>
      <w:r w:rsidRPr="00AD2052">
        <w:rPr>
          <w:rFonts w:ascii="Century Gothic" w:eastAsia="Times New Roman" w:hAnsi="Century Gothic"/>
          <w:lang w:eastAsia="it-IT"/>
        </w:rPr>
        <w:t xml:space="preserve"> si affianca il volume celebrativo dei dieci anni di “Impresa in rosa: che storia!”, che raccoglierà in un’unica pubblicazione le storie delle vincitrici di tutte le dieci edizioni del concorso. Il volume sarà distribuito anche negli istituti scolastici nell’ambito del progetto “A scuola di sostenibilità”, con particolare attenzione al contrasto agli stereotipi di genere, e sarà messo a disposizione di associazioni di categoria, Comitati di pari opportunità e centri antiviolenza.</w:t>
      </w:r>
    </w:p>
    <w:p w:rsidR="00E60024" w:rsidRPr="00AD2052" w:rsidRDefault="00E60024"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 xml:space="preserve">Anche la realizzazione grafica del volume nasce dal coinvolgimento delle nuove generazioni, attraverso un concorso di idee rivolto agli studenti del Liceo Artistico “Nicola </w:t>
      </w:r>
      <w:r w:rsidRPr="00AD2052">
        <w:rPr>
          <w:rFonts w:ascii="Century Gothic" w:eastAsia="Times New Roman" w:hAnsi="Century Gothic"/>
          <w:lang w:eastAsia="it-IT"/>
        </w:rPr>
        <w:lastRenderedPageBreak/>
        <w:t>da Guardiagrele” di Chieti e del Convitto Nazionale “G.B. Vico”, chiamati a progettare la copertina della pubblicazione celebrativa.</w:t>
      </w:r>
    </w:p>
    <w:p w:rsidR="00E60024" w:rsidRPr="00AD2052" w:rsidRDefault="00E60024" w:rsidP="00296ECA">
      <w:pPr>
        <w:spacing w:after="0" w:line="240" w:lineRule="auto"/>
        <w:jc w:val="both"/>
        <w:rPr>
          <w:rFonts w:ascii="Century Gothic" w:eastAsia="Times New Roman" w:hAnsi="Century Gothic"/>
          <w:lang w:eastAsia="it-IT"/>
        </w:rPr>
      </w:pPr>
    </w:p>
    <w:p w:rsidR="00AD2052" w:rsidRPr="00AD2052" w:rsidRDefault="00AD2052"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«Il decimo anniversario di “Impresa in rosa: che storia!”</w:t>
      </w:r>
      <w:r w:rsidR="008A31E9">
        <w:rPr>
          <w:rFonts w:ascii="Century Gothic" w:eastAsia="Times New Roman" w:hAnsi="Century Gothic"/>
          <w:lang w:eastAsia="it-IT"/>
        </w:rPr>
        <w:t xml:space="preserve"> – conclude Antonella Marrollo - </w:t>
      </w:r>
      <w:r w:rsidRPr="00AD2052">
        <w:rPr>
          <w:rFonts w:ascii="Century Gothic" w:eastAsia="Times New Roman" w:hAnsi="Century Gothic"/>
          <w:lang w:eastAsia="it-IT"/>
        </w:rPr>
        <w:t xml:space="preserve">è un traguardo importante, ma soprattutto un’occasione per guardare al futuro. Abbiamo voluto trasformare le storie raccolte in questi dieci anni in uno strumento capace di parlare alle nuove generazioni, attraverso il </w:t>
      </w:r>
      <w:proofErr w:type="spellStart"/>
      <w:r w:rsidRPr="00AD2052">
        <w:rPr>
          <w:rFonts w:ascii="Century Gothic" w:eastAsia="Times New Roman" w:hAnsi="Century Gothic"/>
          <w:lang w:eastAsia="it-IT"/>
        </w:rPr>
        <w:t>podcast</w:t>
      </w:r>
      <w:proofErr w:type="spellEnd"/>
      <w:r w:rsidRPr="00AD2052">
        <w:rPr>
          <w:rFonts w:ascii="Century Gothic" w:eastAsia="Times New Roman" w:hAnsi="Century Gothic"/>
          <w:lang w:eastAsia="it-IT"/>
        </w:rPr>
        <w:t xml:space="preserve"> realizzato con gli studenti del Liceo Classico “G. D’Annunzio” e il volume celebrativo. Portare nelle scuole le esperienze delle nostre imprenditrici significa promuovere autonomia, consapevolezza, </w:t>
      </w:r>
      <w:r w:rsidR="008A31E9">
        <w:rPr>
          <w:rFonts w:ascii="Century Gothic" w:eastAsia="Times New Roman" w:hAnsi="Century Gothic"/>
          <w:lang w:eastAsia="it-IT"/>
        </w:rPr>
        <w:t>innovazione e pari opportunità</w:t>
      </w:r>
      <w:r w:rsidRPr="00AD2052">
        <w:rPr>
          <w:rFonts w:ascii="Century Gothic" w:eastAsia="Times New Roman" w:hAnsi="Century Gothic"/>
          <w:lang w:eastAsia="it-IT"/>
        </w:rPr>
        <w:t>».</w:t>
      </w:r>
    </w:p>
    <w:p w:rsidR="00AD2052" w:rsidRPr="00AD2052" w:rsidRDefault="00AD2052" w:rsidP="00296ECA">
      <w:pPr>
        <w:spacing w:after="0" w:line="240" w:lineRule="auto"/>
        <w:jc w:val="both"/>
        <w:rPr>
          <w:rFonts w:ascii="Century Gothic" w:eastAsia="Times New Roman" w:hAnsi="Century Gothic"/>
          <w:lang w:eastAsia="it-IT"/>
        </w:rPr>
      </w:pPr>
    </w:p>
    <w:p w:rsidR="00E60024" w:rsidRPr="00AD2052" w:rsidRDefault="00E60024" w:rsidP="00296ECA">
      <w:pPr>
        <w:spacing w:after="0" w:line="240" w:lineRule="auto"/>
        <w:jc w:val="both"/>
        <w:rPr>
          <w:rFonts w:ascii="Century Gothic" w:eastAsia="Times New Roman" w:hAnsi="Century Gothic"/>
          <w:lang w:eastAsia="it-IT"/>
        </w:rPr>
      </w:pPr>
      <w:r w:rsidRPr="00AD2052">
        <w:rPr>
          <w:rFonts w:ascii="Century Gothic" w:eastAsia="Times New Roman" w:hAnsi="Century Gothic"/>
          <w:lang w:eastAsia="it-IT"/>
        </w:rPr>
        <w:t>Il percorso culminerà il 25 novembre 2026, Giornata internazionale per l’eliminazione della violenza contro le donne, con la presentazione del volume nell’ambito di una tavola rotonda realizzata nell’ambito di Visionaria 2026, l’</w:t>
      </w:r>
      <w:proofErr w:type="spellStart"/>
      <w:r w:rsidRPr="00AD2052">
        <w:rPr>
          <w:rFonts w:ascii="Century Gothic" w:eastAsia="Times New Roman" w:hAnsi="Century Gothic"/>
          <w:lang w:eastAsia="it-IT"/>
        </w:rPr>
        <w:t>Adriatic</w:t>
      </w:r>
      <w:proofErr w:type="spellEnd"/>
      <w:r w:rsidRPr="00AD2052">
        <w:rPr>
          <w:rFonts w:ascii="Century Gothic" w:eastAsia="Times New Roman" w:hAnsi="Century Gothic"/>
          <w:lang w:eastAsia="it-IT"/>
        </w:rPr>
        <w:t xml:space="preserve"> </w:t>
      </w:r>
      <w:proofErr w:type="spellStart"/>
      <w:r w:rsidRPr="00AD2052">
        <w:rPr>
          <w:rFonts w:ascii="Century Gothic" w:eastAsia="Times New Roman" w:hAnsi="Century Gothic"/>
          <w:lang w:eastAsia="it-IT"/>
        </w:rPr>
        <w:t>Innovation</w:t>
      </w:r>
      <w:proofErr w:type="spellEnd"/>
      <w:r w:rsidRPr="00AD2052">
        <w:rPr>
          <w:rFonts w:ascii="Century Gothic" w:eastAsia="Times New Roman" w:hAnsi="Century Gothic"/>
          <w:lang w:eastAsia="it-IT"/>
        </w:rPr>
        <w:t xml:space="preserve"> Forum della Camera di Commercio Chieti Pescara.</w:t>
      </w:r>
    </w:p>
    <w:p w:rsidR="00986178" w:rsidRPr="00AD2052" w:rsidRDefault="00986178" w:rsidP="00296ECA">
      <w:pPr>
        <w:spacing w:after="0" w:line="240" w:lineRule="auto"/>
        <w:jc w:val="both"/>
        <w:rPr>
          <w:rFonts w:ascii="Century Gothic" w:eastAsia="Times New Roman" w:hAnsi="Century Gothic"/>
          <w:lang w:eastAsia="it-IT"/>
        </w:rPr>
      </w:pPr>
    </w:p>
    <w:p w:rsidR="00904E3A" w:rsidRPr="00AD2052" w:rsidRDefault="00904E3A" w:rsidP="00296ECA">
      <w:pPr>
        <w:spacing w:line="240" w:lineRule="auto"/>
        <w:jc w:val="both"/>
        <w:rPr>
          <w:rFonts w:ascii="Century Gothic" w:hAnsi="Century Gothic"/>
        </w:rPr>
      </w:pPr>
    </w:p>
    <w:sectPr w:rsidR="00904E3A" w:rsidRPr="00AD2052" w:rsidSect="005B675D">
      <w:headerReference w:type="default" r:id="rId5"/>
      <w:footerReference w:type="default" r:id="rId6"/>
      <w:pgSz w:w="11906" w:h="16838"/>
      <w:pgMar w:top="2410" w:right="1134" w:bottom="1701" w:left="1134" w:header="708" w:footer="46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75D" w:rsidRPr="002B4094" w:rsidRDefault="00E469C9" w:rsidP="005B675D">
    <w:pPr>
      <w:pStyle w:val="Pidipagina"/>
      <w:ind w:left="-1134"/>
    </w:pPr>
    <w:r>
      <w:rPr>
        <w:noProof/>
        <w:lang w:eastAsia="it-IT"/>
      </w:rPr>
      <w:drawing>
        <wp:anchor distT="0" distB="0" distL="114300" distR="114300" simplePos="0" relativeHeight="251661312" behindDoc="0" locked="0" layoutInCell="1" allowOverlap="1" wp14:anchorId="0D19A400" wp14:editId="2BB54F7F">
          <wp:simplePos x="0" y="0"/>
          <wp:positionH relativeFrom="page">
            <wp:align>left</wp:align>
          </wp:positionH>
          <wp:positionV relativeFrom="paragraph">
            <wp:posOffset>-464185</wp:posOffset>
          </wp:positionV>
          <wp:extent cx="6120130" cy="899795"/>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B4094">
      <w:t xml:space="preserve"> </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75D" w:rsidRPr="009E76FF" w:rsidRDefault="00E469C9">
    <w:pPr>
      <w:pStyle w:val="Intestazione"/>
    </w:pPr>
    <w:r>
      <w:rPr>
        <w:noProof/>
        <w:lang w:eastAsia="it-IT"/>
      </w:rPr>
      <w:drawing>
        <wp:anchor distT="0" distB="0" distL="114300" distR="114300" simplePos="0" relativeHeight="251660288" behindDoc="0" locked="0" layoutInCell="1" allowOverlap="1" wp14:anchorId="545E0215" wp14:editId="3582B6D9">
          <wp:simplePos x="0" y="0"/>
          <wp:positionH relativeFrom="margin">
            <wp:posOffset>-457200</wp:posOffset>
          </wp:positionH>
          <wp:positionV relativeFrom="paragraph">
            <wp:posOffset>-5715</wp:posOffset>
          </wp:positionV>
          <wp:extent cx="2630805" cy="360045"/>
          <wp:effectExtent l="0" t="0" r="0" b="190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0805" cy="360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659264" behindDoc="0" locked="0" layoutInCell="1" allowOverlap="1" wp14:anchorId="72AD66CA" wp14:editId="014D49EC">
          <wp:simplePos x="0" y="0"/>
          <wp:positionH relativeFrom="column">
            <wp:posOffset>4647565</wp:posOffset>
          </wp:positionH>
          <wp:positionV relativeFrom="paragraph">
            <wp:posOffset>-449580</wp:posOffset>
          </wp:positionV>
          <wp:extent cx="1377315" cy="143256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7315" cy="14325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8A5"/>
    <w:rsid w:val="00191A31"/>
    <w:rsid w:val="00296ECA"/>
    <w:rsid w:val="005928A5"/>
    <w:rsid w:val="008A31E9"/>
    <w:rsid w:val="00904E3A"/>
    <w:rsid w:val="00986178"/>
    <w:rsid w:val="00AD2052"/>
    <w:rsid w:val="00E469C9"/>
    <w:rsid w:val="00E600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782A7"/>
  <w15:chartTrackingRefBased/>
  <w15:docId w15:val="{FE309578-0280-4A6D-8C8C-07DF5AE17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91A31"/>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91A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91A31"/>
    <w:rPr>
      <w:rFonts w:ascii="Calibri" w:eastAsia="Calibri" w:hAnsi="Calibri" w:cs="Times New Roman"/>
    </w:rPr>
  </w:style>
  <w:style w:type="paragraph" w:styleId="Pidipagina">
    <w:name w:val="footer"/>
    <w:basedOn w:val="Normale"/>
    <w:link w:val="PidipaginaCarattere"/>
    <w:uiPriority w:val="99"/>
    <w:unhideWhenUsed/>
    <w:rsid w:val="00191A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91A31"/>
    <w:rPr>
      <w:rFonts w:ascii="Calibri" w:eastAsia="Calibri" w:hAnsi="Calibri" w:cs="Times New Roman"/>
    </w:rPr>
  </w:style>
  <w:style w:type="character" w:styleId="Collegamentoipertestuale">
    <w:name w:val="Hyperlink"/>
    <w:basedOn w:val="Carpredefinitoparagrafo"/>
    <w:uiPriority w:val="99"/>
    <w:unhideWhenUsed/>
    <w:rsid w:val="00296EC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http://www.impresainrosachestoria.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637</Words>
  <Characters>3633</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Maura Di Marco</dc:creator>
  <cp:keywords/>
  <dc:description/>
  <cp:lastModifiedBy>Maura Di Marco</cp:lastModifiedBy>
  <cp:revision>3</cp:revision>
  <dcterms:created xsi:type="dcterms:W3CDTF">2026-09-22T10:14:00Z</dcterms:created>
  <dcterms:modified xsi:type="dcterms:W3CDTF">2026-09-22T11:55:00Z</dcterms:modified>
</cp:coreProperties>
</file>