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1E" w:rsidRDefault="00AC5C84" w:rsidP="00F60163"/>
    <w:p w:rsidR="00BB0D29" w:rsidRPr="00BB0D29" w:rsidRDefault="00BB0D29" w:rsidP="00BB0D29">
      <w:pPr>
        <w:jc w:val="center"/>
        <w:rPr>
          <w:i/>
          <w:sz w:val="26"/>
          <w:szCs w:val="26"/>
        </w:rPr>
      </w:pPr>
      <w:bookmarkStart w:id="0" w:name="_GoBack"/>
      <w:r w:rsidRPr="00BB0D29">
        <w:rPr>
          <w:b/>
          <w:sz w:val="26"/>
          <w:szCs w:val="26"/>
        </w:rPr>
        <w:t xml:space="preserve">La lotta al </w:t>
      </w:r>
      <w:proofErr w:type="spellStart"/>
      <w:r w:rsidRPr="00BB0D29">
        <w:rPr>
          <w:b/>
          <w:sz w:val="26"/>
          <w:szCs w:val="26"/>
        </w:rPr>
        <w:t>Covid</w:t>
      </w:r>
      <w:proofErr w:type="spellEnd"/>
      <w:r w:rsidRPr="00BB0D29">
        <w:rPr>
          <w:b/>
          <w:sz w:val="26"/>
          <w:szCs w:val="26"/>
        </w:rPr>
        <w:t xml:space="preserve"> si combatte nel padiglione </w:t>
      </w:r>
      <w:proofErr w:type="spellStart"/>
      <w:r w:rsidRPr="00BB0D29">
        <w:rPr>
          <w:b/>
          <w:sz w:val="26"/>
          <w:szCs w:val="26"/>
        </w:rPr>
        <w:t>Becci</w:t>
      </w:r>
      <w:proofErr w:type="spellEnd"/>
      <w:r w:rsidRPr="00BB0D29">
        <w:rPr>
          <w:b/>
          <w:sz w:val="26"/>
          <w:szCs w:val="26"/>
        </w:rPr>
        <w:br/>
      </w:r>
      <w:r w:rsidRPr="00BB0D29">
        <w:rPr>
          <w:i/>
          <w:sz w:val="26"/>
          <w:szCs w:val="26"/>
        </w:rPr>
        <w:t xml:space="preserve">Parte la campagna vaccinale nella struttura camerale messa </w:t>
      </w:r>
      <w:r>
        <w:rPr>
          <w:i/>
          <w:sz w:val="26"/>
          <w:szCs w:val="26"/>
        </w:rPr>
        <w:br/>
      </w:r>
      <w:r w:rsidRPr="00BB0D29">
        <w:rPr>
          <w:i/>
          <w:sz w:val="26"/>
          <w:szCs w:val="26"/>
        </w:rPr>
        <w:t>a totale disposizione della Asl di Pescara</w:t>
      </w:r>
    </w:p>
    <w:p w:rsidR="00DB74CC" w:rsidRPr="007405B3" w:rsidRDefault="00DB74CC" w:rsidP="00BB0D29">
      <w:pPr>
        <w:jc w:val="both"/>
        <w:rPr>
          <w:rFonts w:ascii="Century Gothic" w:hAnsi="Century Gothic"/>
        </w:rPr>
      </w:pPr>
      <w:r w:rsidRPr="007405B3">
        <w:rPr>
          <w:rFonts w:ascii="Century Gothic" w:hAnsi="Century Gothic"/>
        </w:rPr>
        <w:t xml:space="preserve">La Asl di Pescara sceglie il padiglione </w:t>
      </w:r>
      <w:proofErr w:type="spellStart"/>
      <w:r w:rsidRPr="007405B3">
        <w:rPr>
          <w:rFonts w:ascii="Century Gothic" w:hAnsi="Century Gothic"/>
        </w:rPr>
        <w:t>Becci</w:t>
      </w:r>
      <w:proofErr w:type="spellEnd"/>
      <w:r w:rsidRPr="007405B3">
        <w:rPr>
          <w:rFonts w:ascii="Century Gothic" w:hAnsi="Century Gothic"/>
        </w:rPr>
        <w:t xml:space="preserve"> per la somministrazione dei vaccini agli ultraottantenni, facendosi carico, si legge nella nota ufficiale </w:t>
      </w:r>
      <w:r w:rsidR="00E13B8E">
        <w:rPr>
          <w:rFonts w:ascii="Century Gothic" w:hAnsi="Century Gothic"/>
        </w:rPr>
        <w:t>pervenuta</w:t>
      </w:r>
      <w:r w:rsidRPr="007405B3">
        <w:rPr>
          <w:rFonts w:ascii="Century Gothic" w:hAnsi="Century Gothic"/>
        </w:rPr>
        <w:t xml:space="preserve"> in Camera di Commercio, di reperire nel medio periodo altre strutture per l’attività di profilassi pubblica.</w:t>
      </w:r>
    </w:p>
    <w:p w:rsidR="00DB74CC" w:rsidRPr="007405B3" w:rsidRDefault="00DB74CC" w:rsidP="00BB0D29">
      <w:pPr>
        <w:jc w:val="both"/>
        <w:rPr>
          <w:rFonts w:ascii="Century Gothic" w:hAnsi="Century Gothic"/>
        </w:rPr>
      </w:pPr>
      <w:r w:rsidRPr="007405B3">
        <w:rPr>
          <w:rFonts w:ascii="Century Gothic" w:hAnsi="Century Gothic"/>
        </w:rPr>
        <w:t xml:space="preserve">La struttura </w:t>
      </w:r>
      <w:r w:rsidR="007405B3">
        <w:rPr>
          <w:rFonts w:ascii="Century Gothic" w:hAnsi="Century Gothic"/>
        </w:rPr>
        <w:t xml:space="preserve">al Porto Turistico “Marina di Pescara” </w:t>
      </w:r>
      <w:r w:rsidRPr="007405B3">
        <w:rPr>
          <w:rFonts w:ascii="Century Gothic" w:hAnsi="Century Gothic"/>
        </w:rPr>
        <w:t xml:space="preserve">sarà </w:t>
      </w:r>
      <w:r w:rsidR="00E13B8E">
        <w:rPr>
          <w:rFonts w:ascii="Century Gothic" w:hAnsi="Century Gothic"/>
        </w:rPr>
        <w:t xml:space="preserve">utilizzata </w:t>
      </w:r>
      <w:r w:rsidR="007405B3">
        <w:rPr>
          <w:rFonts w:ascii="Century Gothic" w:hAnsi="Century Gothic"/>
        </w:rPr>
        <w:t>da</w:t>
      </w:r>
      <w:r w:rsidRPr="007405B3">
        <w:rPr>
          <w:rFonts w:ascii="Century Gothic" w:hAnsi="Century Gothic"/>
        </w:rPr>
        <w:t>l personale sanitario</w:t>
      </w:r>
      <w:r w:rsidR="00BB0D29">
        <w:rPr>
          <w:rFonts w:ascii="Century Gothic" w:hAnsi="Century Gothic"/>
        </w:rPr>
        <w:t>,</w:t>
      </w:r>
      <w:r w:rsidRPr="007405B3">
        <w:rPr>
          <w:rFonts w:ascii="Century Gothic" w:hAnsi="Century Gothic"/>
        </w:rPr>
        <w:t xml:space="preserve"> dal 19 febbraio al 30 aprile, ad orario continuato</w:t>
      </w:r>
      <w:r w:rsidR="007405B3">
        <w:rPr>
          <w:rFonts w:ascii="Century Gothic" w:hAnsi="Century Gothic"/>
        </w:rPr>
        <w:t>, dalle</w:t>
      </w:r>
      <w:r w:rsidRPr="007405B3">
        <w:rPr>
          <w:rFonts w:ascii="Century Gothic" w:hAnsi="Century Gothic"/>
        </w:rPr>
        <w:t xml:space="preserve"> 8:00 alle 20:00.</w:t>
      </w:r>
    </w:p>
    <w:p w:rsidR="007405B3" w:rsidRDefault="007405B3" w:rsidP="00BB0D2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DB74CC" w:rsidRPr="007405B3">
        <w:rPr>
          <w:rFonts w:ascii="Century Gothic" w:hAnsi="Century Gothic"/>
        </w:rPr>
        <w:t xml:space="preserve">Siamo fieri di mettere a disposizione il nostro padiglione per una causa così importante. Per porre le basi alla ripresa economica, è necessario vaccinare il maggior numero delle persone, consentendo lo svuotamento degli ospedali ed il ripristino della sicurezza. </w:t>
      </w:r>
      <w:r w:rsidR="00DB74CC" w:rsidRPr="007405B3">
        <w:rPr>
          <w:rFonts w:ascii="Century Gothic" w:hAnsi="Century Gothic"/>
        </w:rPr>
        <w:br/>
        <w:t>Non possiamo più permetterci di chiudere le attività ogni 15 giorni: è necessaria una strategia</w:t>
      </w:r>
      <w:r>
        <w:rPr>
          <w:rFonts w:ascii="Century Gothic" w:hAnsi="Century Gothic"/>
        </w:rPr>
        <w:t xml:space="preserve"> di azioni immediate ma durature nel tempo” commenta il presidente Gennaro </w:t>
      </w:r>
      <w:proofErr w:type="spellStart"/>
      <w:r>
        <w:rPr>
          <w:rFonts w:ascii="Century Gothic" w:hAnsi="Century Gothic"/>
        </w:rPr>
        <w:t>Strever</w:t>
      </w:r>
      <w:proofErr w:type="spellEnd"/>
      <w:r w:rsidR="00DB74CC" w:rsidRPr="007405B3">
        <w:rPr>
          <w:rFonts w:ascii="Century Gothic" w:hAnsi="Century Gothic"/>
        </w:rPr>
        <w:t>.</w:t>
      </w:r>
    </w:p>
    <w:p w:rsidR="007405B3" w:rsidRDefault="00DB74CC" w:rsidP="00BB0D2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405B3">
        <w:rPr>
          <w:rFonts w:ascii="Century Gothic" w:hAnsi="Century Gothic"/>
        </w:rPr>
        <w:br/>
        <w:t>I dati che a</w:t>
      </w:r>
      <w:r w:rsidR="007405B3" w:rsidRPr="007405B3">
        <w:rPr>
          <w:rFonts w:ascii="Century Gothic" w:hAnsi="Century Gothic"/>
        </w:rPr>
        <w:t>rrivano in Camera di Commercio</w:t>
      </w:r>
      <w:r w:rsidR="007405B3">
        <w:rPr>
          <w:rFonts w:ascii="Century Gothic" w:hAnsi="Century Gothic"/>
        </w:rPr>
        <w:t>, come più volte denunciato dall’ente,</w:t>
      </w:r>
      <w:r w:rsidR="007405B3" w:rsidRPr="007405B3">
        <w:rPr>
          <w:rFonts w:ascii="Century Gothic" w:hAnsi="Century Gothic"/>
        </w:rPr>
        <w:t xml:space="preserve"> riflettono un quadro imprenditoriale grigio ed indifeso: per la prima </w:t>
      </w:r>
      <w:r w:rsidR="007405B3">
        <w:rPr>
          <w:rFonts w:ascii="Century Gothic" w:hAnsi="Century Gothic"/>
        </w:rPr>
        <w:t xml:space="preserve">volta </w:t>
      </w:r>
      <w:r w:rsidR="007405B3" w:rsidRPr="007405B3">
        <w:rPr>
          <w:rFonts w:ascii="Century Gothic" w:hAnsi="Century Gothic"/>
        </w:rPr>
        <w:t>si registrano due stop</w:t>
      </w:r>
      <w:r w:rsidR="007405B3">
        <w:rPr>
          <w:rFonts w:ascii="Century Gothic" w:hAnsi="Century Gothic"/>
        </w:rPr>
        <w:t xml:space="preserve"> particolarmente significativi per il territorio.</w:t>
      </w:r>
      <w:r w:rsidR="007405B3" w:rsidRPr="007405B3">
        <w:rPr>
          <w:rFonts w:ascii="Century Gothic" w:hAnsi="Century Gothic"/>
        </w:rPr>
        <w:t xml:space="preserve"> </w:t>
      </w:r>
    </w:p>
    <w:p w:rsidR="00DB74CC" w:rsidRDefault="007405B3" w:rsidP="00BB0D2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DejaVuSansCondensed"/>
        </w:rPr>
      </w:pPr>
      <w:r>
        <w:rPr>
          <w:rFonts w:ascii="Century Gothic" w:hAnsi="Century Gothic"/>
        </w:rPr>
        <w:t>I</w:t>
      </w:r>
      <w:r w:rsidRPr="007405B3">
        <w:rPr>
          <w:rFonts w:ascii="Century Gothic" w:hAnsi="Century Gothic"/>
        </w:rPr>
        <w:t xml:space="preserve">l primo </w:t>
      </w:r>
      <w:r>
        <w:rPr>
          <w:rFonts w:ascii="Century Gothic" w:hAnsi="Century Gothic"/>
        </w:rPr>
        <w:t xml:space="preserve">riguarda la “nuova impresa” </w:t>
      </w:r>
      <w:r>
        <w:rPr>
          <w:rFonts w:ascii="Century Gothic" w:hAnsi="Century Gothic" w:cs="DejaVuSansCondensed"/>
        </w:rPr>
        <w:t xml:space="preserve">con le chiusure che </w:t>
      </w:r>
      <w:r w:rsidRPr="007405B3">
        <w:rPr>
          <w:rFonts w:ascii="Century Gothic" w:hAnsi="Century Gothic" w:cs="DejaVuSansCondensed"/>
        </w:rPr>
        <w:t>si attestano</w:t>
      </w:r>
      <w:r>
        <w:rPr>
          <w:rFonts w:ascii="Century Gothic" w:hAnsi="Century Gothic" w:cs="DejaVuSansCondensed"/>
        </w:rPr>
        <w:t xml:space="preserve"> su 2.047 e le nuove iscrizioni crollate a 1.840: dopo anni</w:t>
      </w:r>
      <w:r w:rsidR="00BB0D29">
        <w:rPr>
          <w:rFonts w:ascii="Century Gothic" w:hAnsi="Century Gothic" w:cs="DejaVuSansCondensed"/>
        </w:rPr>
        <w:t xml:space="preserve"> in positivo</w:t>
      </w:r>
      <w:r>
        <w:rPr>
          <w:rFonts w:ascii="Century Gothic" w:hAnsi="Century Gothic" w:cs="DejaVuSansCondensed"/>
        </w:rPr>
        <w:t xml:space="preserve">, si </w:t>
      </w:r>
      <w:r w:rsidR="00BB0D29">
        <w:rPr>
          <w:rFonts w:ascii="Century Gothic" w:hAnsi="Century Gothic" w:cs="DejaVuSansCondensed"/>
        </w:rPr>
        <w:t>registra</w:t>
      </w:r>
      <w:r>
        <w:rPr>
          <w:rFonts w:ascii="Century Gothic" w:hAnsi="Century Gothic" w:cs="DejaVuSansCondensed"/>
        </w:rPr>
        <w:t xml:space="preserve"> un </w:t>
      </w:r>
      <w:r w:rsidRPr="007405B3">
        <w:rPr>
          <w:rFonts w:ascii="Century Gothic" w:hAnsi="Century Gothic" w:cs="DejaVuSansCondensed"/>
        </w:rPr>
        <w:t>saldo</w:t>
      </w:r>
      <w:r>
        <w:rPr>
          <w:rFonts w:ascii="Century Gothic" w:hAnsi="Century Gothic" w:cs="DejaVuSansCondensed"/>
        </w:rPr>
        <w:t xml:space="preserve"> negativo </w:t>
      </w:r>
      <w:r w:rsidRPr="007405B3">
        <w:rPr>
          <w:rFonts w:ascii="Century Gothic" w:hAnsi="Century Gothic" w:cs="DejaVuSansCondensed"/>
        </w:rPr>
        <w:t>con 20</w:t>
      </w:r>
      <w:r>
        <w:rPr>
          <w:rFonts w:ascii="Century Gothic" w:hAnsi="Century Gothic" w:cs="DejaVuSansCondensed"/>
        </w:rPr>
        <w:t>7 chiusure in più rispetto alle nuove aperture.</w:t>
      </w:r>
    </w:p>
    <w:p w:rsidR="007405B3" w:rsidRPr="007F6CFC" w:rsidRDefault="007405B3" w:rsidP="00BB0D29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DejaVuSansCondensed"/>
        </w:rPr>
        <w:t>Stesso andamento per le imprese femminili che registrano una brusca frenata:</w:t>
      </w:r>
      <w:r w:rsidRPr="007405B3">
        <w:rPr>
          <w:rFonts w:ascii="Century Gothic" w:hAnsi="Century Gothic" w:cs="Calibri"/>
        </w:rPr>
        <w:t xml:space="preserve"> </w:t>
      </w:r>
      <w:r w:rsidRPr="007F6CFC">
        <w:rPr>
          <w:rFonts w:ascii="Century Gothic" w:hAnsi="Century Gothic" w:cs="Calibri"/>
        </w:rPr>
        <w:t>la provincia di Chieti che, a luglio scorso, con un numero di imprese pari al 28,8% del totale, risultava la terz</w:t>
      </w:r>
      <w:r w:rsidR="00BB0D29">
        <w:rPr>
          <w:rFonts w:ascii="Century Gothic" w:hAnsi="Century Gothic" w:cs="Calibri"/>
        </w:rPr>
        <w:t>a provincia più rosa di Italia, oggi</w:t>
      </w:r>
      <w:r w:rsidRPr="007F6CFC">
        <w:rPr>
          <w:rFonts w:ascii="Century Gothic" w:hAnsi="Century Gothic" w:cs="Calibri"/>
        </w:rPr>
        <w:t xml:space="preserve"> è una delle province che</w:t>
      </w:r>
      <w:r>
        <w:rPr>
          <w:rFonts w:ascii="Century Gothic" w:hAnsi="Century Gothic" w:cs="Calibri"/>
        </w:rPr>
        <w:t xml:space="preserve">, </w:t>
      </w:r>
      <w:r w:rsidRPr="007F6CFC">
        <w:rPr>
          <w:rFonts w:ascii="Century Gothic" w:hAnsi="Century Gothic" w:cs="Calibri"/>
        </w:rPr>
        <w:t>più di altre</w:t>
      </w:r>
      <w:r w:rsidR="00BB0D29">
        <w:rPr>
          <w:rFonts w:ascii="Century Gothic" w:hAnsi="Century Gothic" w:cs="Calibri"/>
        </w:rPr>
        <w:t>,</w:t>
      </w:r>
      <w:r w:rsidRPr="007F6CFC">
        <w:rPr>
          <w:rFonts w:ascii="Century Gothic" w:hAnsi="Century Gothic" w:cs="Calibri"/>
        </w:rPr>
        <w:t xml:space="preserve"> ha subito una battuta di arresto</w:t>
      </w:r>
      <w:r w:rsidR="00BB0D29">
        <w:rPr>
          <w:rFonts w:ascii="Century Gothic" w:hAnsi="Century Gothic" w:cs="Calibri"/>
        </w:rPr>
        <w:t>,</w:t>
      </w:r>
      <w:r w:rsidR="00BB0D29" w:rsidRPr="00BB0D29">
        <w:rPr>
          <w:rFonts w:ascii="Century Gothic" w:hAnsi="Century Gothic" w:cs="Calibri"/>
        </w:rPr>
        <w:t xml:space="preserve"> </w:t>
      </w:r>
      <w:r w:rsidR="00BB0D29">
        <w:rPr>
          <w:rFonts w:ascii="Century Gothic" w:hAnsi="Century Gothic" w:cs="Calibri"/>
        </w:rPr>
        <w:t>registrando una variazione del -1,02%,</w:t>
      </w:r>
    </w:p>
    <w:p w:rsidR="007405B3" w:rsidRDefault="00BB0D29" w:rsidP="00BB0D29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Conclude </w:t>
      </w:r>
      <w:proofErr w:type="spellStart"/>
      <w:r>
        <w:rPr>
          <w:rFonts w:ascii="Century Gothic" w:hAnsi="Century Gothic" w:cs="Calibri"/>
        </w:rPr>
        <w:t>Strever</w:t>
      </w:r>
      <w:proofErr w:type="spellEnd"/>
      <w:r>
        <w:rPr>
          <w:rFonts w:ascii="Century Gothic" w:hAnsi="Century Gothic" w:cs="Calibri"/>
        </w:rPr>
        <w:t>: “La salute è il cardine dell’economia: bisogna fare subito e bene. Il 30 per centro delle attività legate a turismo e commercio rischia il fallimento. L’export abruzzese, voce florida della nostra economia, ha subito una contrazione del 14%. Non possiamo andare oltre: è il momento di scendere in campo con tutte le nostre forze.”</w:t>
      </w:r>
    </w:p>
    <w:p w:rsidR="00E52275" w:rsidRDefault="00E52275" w:rsidP="00BB0D29">
      <w:pPr>
        <w:jc w:val="both"/>
        <w:rPr>
          <w:rFonts w:ascii="Century Gothic" w:hAnsi="Century Gothic" w:cs="Calibri"/>
        </w:rPr>
      </w:pPr>
    </w:p>
    <w:p w:rsidR="00E52275" w:rsidRPr="007405B3" w:rsidRDefault="00E52275" w:rsidP="00BB0D29">
      <w:pPr>
        <w:jc w:val="both"/>
        <w:rPr>
          <w:rFonts w:ascii="Century Gothic" w:hAnsi="Century Gothic"/>
        </w:rPr>
      </w:pPr>
      <w:r>
        <w:rPr>
          <w:rFonts w:ascii="Century Gothic" w:hAnsi="Century Gothic" w:cs="Calibri"/>
        </w:rPr>
        <w:t>Maura Di Marco (329/1329297)</w:t>
      </w:r>
      <w:bookmarkEnd w:id="0"/>
    </w:p>
    <w:sectPr w:rsidR="00E52275" w:rsidRPr="007405B3" w:rsidSect="004B6F07">
      <w:headerReference w:type="default" r:id="rId6"/>
      <w:footerReference w:type="default" r:id="rId7"/>
      <w:pgSz w:w="11906" w:h="16838"/>
      <w:pgMar w:top="2410" w:right="1134" w:bottom="1985" w:left="1134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84" w:rsidRDefault="00AC5C84" w:rsidP="00952A19">
      <w:pPr>
        <w:spacing w:after="0" w:line="240" w:lineRule="auto"/>
      </w:pPr>
      <w:r>
        <w:separator/>
      </w:r>
    </w:p>
  </w:endnote>
  <w:endnote w:type="continuationSeparator" w:id="0">
    <w:p w:rsidR="00AC5C84" w:rsidRDefault="00AC5C84" w:rsidP="0095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3C245B" w:rsidRDefault="009F0113" w:rsidP="003C245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-655320</wp:posOffset>
          </wp:positionV>
          <wp:extent cx="8369426" cy="79819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corret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426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3C24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84" w:rsidRDefault="00AC5C84" w:rsidP="00952A19">
      <w:pPr>
        <w:spacing w:after="0" w:line="240" w:lineRule="auto"/>
      </w:pPr>
      <w:r>
        <w:separator/>
      </w:r>
    </w:p>
  </w:footnote>
  <w:footnote w:type="continuationSeparator" w:id="0">
    <w:p w:rsidR="00AC5C84" w:rsidRDefault="00AC5C84" w:rsidP="0095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A0F51"/>
    <w:rsid w:val="00141783"/>
    <w:rsid w:val="00367E55"/>
    <w:rsid w:val="003C245B"/>
    <w:rsid w:val="003F3FD5"/>
    <w:rsid w:val="0042762D"/>
    <w:rsid w:val="004B6F07"/>
    <w:rsid w:val="00520E34"/>
    <w:rsid w:val="00723E1B"/>
    <w:rsid w:val="007405B3"/>
    <w:rsid w:val="008203F8"/>
    <w:rsid w:val="008502D2"/>
    <w:rsid w:val="0089164E"/>
    <w:rsid w:val="00952A19"/>
    <w:rsid w:val="009E76FF"/>
    <w:rsid w:val="009F0113"/>
    <w:rsid w:val="00AC5C84"/>
    <w:rsid w:val="00BB0D29"/>
    <w:rsid w:val="00DB74CC"/>
    <w:rsid w:val="00E13B8E"/>
    <w:rsid w:val="00E34C8B"/>
    <w:rsid w:val="00E52275"/>
    <w:rsid w:val="00EA0CBE"/>
    <w:rsid w:val="00F00BF6"/>
    <w:rsid w:val="00F5225F"/>
    <w:rsid w:val="00F5619D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3D29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Maura Di Marco</cp:lastModifiedBy>
  <cp:revision>4</cp:revision>
  <cp:lastPrinted>2020-05-30T13:39:00Z</cp:lastPrinted>
  <dcterms:created xsi:type="dcterms:W3CDTF">2021-02-17T11:51:00Z</dcterms:created>
  <dcterms:modified xsi:type="dcterms:W3CDTF">2021-02-17T14:00:00Z</dcterms:modified>
</cp:coreProperties>
</file>