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CE5" w:rsidRPr="004C6161" w:rsidRDefault="00D05CE5" w:rsidP="00D05CE5">
      <w:pPr>
        <w:spacing w:line="240" w:lineRule="auto"/>
        <w:rPr>
          <w:rFonts w:ascii="Century Gothic" w:hAnsi="Century Gothic"/>
          <w:b/>
        </w:rPr>
      </w:pPr>
    </w:p>
    <w:p w:rsidR="00906A52" w:rsidRPr="004C6161" w:rsidRDefault="00906A52" w:rsidP="00906A52">
      <w:pPr>
        <w:spacing w:line="240" w:lineRule="auto"/>
        <w:jc w:val="center"/>
        <w:rPr>
          <w:rFonts w:ascii="Century Gothic" w:hAnsi="Century Gothic"/>
          <w:i/>
          <w:sz w:val="20"/>
          <w:szCs w:val="20"/>
        </w:rPr>
      </w:pPr>
      <w:r w:rsidRPr="004C6161">
        <w:rPr>
          <w:rFonts w:ascii="Century Gothic" w:hAnsi="Century Gothic"/>
          <w:i/>
          <w:sz w:val="20"/>
          <w:szCs w:val="20"/>
        </w:rPr>
        <w:t xml:space="preserve">DISPONIBILE DAL TRE GIUGNO, SUL CANALE YOUTUBE DELLA CAMERA DI COMMERCIO DI CHIETI PESCARA, LA PRIMA PUNTATA DI </w:t>
      </w:r>
      <w:r w:rsidRPr="004C6161">
        <w:rPr>
          <w:rFonts w:ascii="Century Gothic" w:hAnsi="Century Gothic"/>
          <w:b/>
          <w:i/>
          <w:sz w:val="20"/>
          <w:szCs w:val="20"/>
        </w:rPr>
        <w:t>“IMPRESE PIÙ INFORMA”,</w:t>
      </w:r>
      <w:r w:rsidRPr="004C6161">
        <w:rPr>
          <w:rFonts w:ascii="Century Gothic" w:hAnsi="Century Gothic"/>
          <w:i/>
          <w:sz w:val="20"/>
          <w:szCs w:val="20"/>
        </w:rPr>
        <w:t xml:space="preserve"> UN NUOVO FORMAT DEDICATO ALL’APPROFONDIMENTO DEI TEMI CALDI DELL’ECONOMIA CON IL CONTRIBUTO DEL CENTRO STUDI DELLE CAMERE DI COMMERCIO G. TAGLIACARNE. </w:t>
      </w:r>
    </w:p>
    <w:p w:rsidR="00613128" w:rsidRPr="00BE0E07" w:rsidRDefault="00D05CE5" w:rsidP="00906A52">
      <w:pPr>
        <w:spacing w:line="240" w:lineRule="auto"/>
        <w:jc w:val="center"/>
        <w:rPr>
          <w:rFonts w:ascii="Century Gothic" w:hAnsi="Century Gothic"/>
          <w:b/>
        </w:rPr>
      </w:pPr>
      <w:r w:rsidRPr="00BE0E07">
        <w:rPr>
          <w:rFonts w:ascii="Century Gothic" w:hAnsi="Century Gothic"/>
          <w:b/>
        </w:rPr>
        <w:t>EXPORT NELLE PROVINCE DI CHIETI E PESCARA</w:t>
      </w:r>
    </w:p>
    <w:p w:rsidR="00D05CE5" w:rsidRPr="003D767A" w:rsidRDefault="003D767A" w:rsidP="003D767A">
      <w:pPr>
        <w:spacing w:line="240" w:lineRule="auto"/>
        <w:jc w:val="center"/>
        <w:rPr>
          <w:rFonts w:ascii="Century Gothic" w:hAnsi="Century Gothic"/>
          <w:i/>
        </w:rPr>
      </w:pPr>
      <w:r w:rsidRPr="003D767A">
        <w:rPr>
          <w:rFonts w:ascii="Century Gothic" w:hAnsi="Century Gothic" w:cstheme="minorHAnsi"/>
          <w:i/>
        </w:rPr>
        <w:t xml:space="preserve">Rispetto al IV trimestre del 2019, il valore delle esportazioni </w:t>
      </w:r>
      <w:r w:rsidRPr="003D767A">
        <w:rPr>
          <w:rFonts w:ascii="Century Gothic" w:hAnsi="Century Gothic" w:cstheme="minorHAnsi"/>
          <w:i/>
          <w:highlight w:val="yellow"/>
        </w:rPr>
        <w:t>nell’ultimo trimestre 2020</w:t>
      </w:r>
      <w:r w:rsidRPr="003D767A">
        <w:rPr>
          <w:rFonts w:ascii="Century Gothic" w:hAnsi="Century Gothic" w:cstheme="minorHAnsi"/>
          <w:i/>
        </w:rPr>
        <w:t xml:space="preserve"> è aumentato del +5,0% nella provincia di Chieti e del +20,6% nella provincia di Pescara</w:t>
      </w:r>
      <w:r w:rsidRPr="003D767A">
        <w:rPr>
          <w:rFonts w:ascii="Century Gothic" w:hAnsi="Century Gothic"/>
          <w:i/>
        </w:rPr>
        <w:t xml:space="preserve"> ma i</w:t>
      </w:r>
      <w:r w:rsidR="00D05CE5" w:rsidRPr="003D767A">
        <w:rPr>
          <w:rFonts w:ascii="Century Gothic" w:hAnsi="Century Gothic"/>
          <w:i/>
        </w:rPr>
        <w:t xml:space="preserve">l Prof. Esposito, direttore del Guglielmo </w:t>
      </w:r>
      <w:proofErr w:type="spellStart"/>
      <w:r w:rsidR="00D05CE5" w:rsidRPr="003D767A">
        <w:rPr>
          <w:rFonts w:ascii="Century Gothic" w:hAnsi="Century Gothic"/>
          <w:i/>
        </w:rPr>
        <w:t>Tagliacarne</w:t>
      </w:r>
      <w:proofErr w:type="spellEnd"/>
      <w:r w:rsidRPr="003D767A">
        <w:rPr>
          <w:rFonts w:ascii="Century Gothic" w:hAnsi="Century Gothic"/>
          <w:i/>
        </w:rPr>
        <w:t>, ammonisce</w:t>
      </w:r>
      <w:r w:rsidR="00D05CE5" w:rsidRPr="003D767A">
        <w:rPr>
          <w:rFonts w:ascii="Century Gothic" w:hAnsi="Century Gothic"/>
          <w:i/>
        </w:rPr>
        <w:t xml:space="preserve">: </w:t>
      </w:r>
      <w:r w:rsidR="00D05CE5" w:rsidRPr="003D767A">
        <w:rPr>
          <w:rFonts w:ascii="Century Gothic" w:hAnsi="Century Gothic"/>
          <w:i/>
        </w:rPr>
        <w:br/>
      </w:r>
      <w:r w:rsidR="00664F68" w:rsidRPr="003D767A">
        <w:rPr>
          <w:rFonts w:ascii="Century Gothic" w:hAnsi="Century Gothic"/>
          <w:i/>
        </w:rPr>
        <w:t>“</w:t>
      </w:r>
      <w:r w:rsidR="00D05CE5" w:rsidRPr="003D767A">
        <w:rPr>
          <w:rFonts w:ascii="Century Gothic" w:hAnsi="Century Gothic"/>
          <w:i/>
        </w:rPr>
        <w:t>Agire per ampliare il numero di imprese che accedono ai mercati internazionali e mettere in campo interventi per sostenerne la diversificazione”.</w:t>
      </w:r>
    </w:p>
    <w:p w:rsidR="00613128" w:rsidRPr="00BE0E07" w:rsidRDefault="00D05CE5" w:rsidP="00613128">
      <w:pPr>
        <w:spacing w:line="240" w:lineRule="auto"/>
        <w:jc w:val="both"/>
        <w:rPr>
          <w:rFonts w:ascii="Century Gothic" w:hAnsi="Century Gothic"/>
        </w:rPr>
      </w:pPr>
      <w:r w:rsidRPr="00BE0E07">
        <w:rPr>
          <w:rFonts w:ascii="Century Gothic" w:hAnsi="Century Gothic"/>
          <w:b/>
        </w:rPr>
        <w:t>Pescara 01 giugno 2021</w:t>
      </w:r>
      <w:r w:rsidRPr="00BE0E07">
        <w:rPr>
          <w:rFonts w:ascii="Century Gothic" w:hAnsi="Century Gothic"/>
        </w:rPr>
        <w:t xml:space="preserve"> - </w:t>
      </w:r>
      <w:r w:rsidR="00613128" w:rsidRPr="00BE0E07">
        <w:rPr>
          <w:rFonts w:ascii="Century Gothic" w:hAnsi="Century Gothic"/>
        </w:rPr>
        <w:t>Nel 2020 il volume degli scambi globali ha subito una forte contrazione rispetto all’anno precedente: si è chiuso infatti con una caduta del commercio mondiale di beni manufatti poco superiore al 7% e quasi il 90% dei mercati analizzati ha mostrato</w:t>
      </w:r>
      <w:r w:rsidR="00664F68" w:rsidRPr="00BE0E07">
        <w:rPr>
          <w:rFonts w:ascii="Century Gothic" w:hAnsi="Century Gothic"/>
        </w:rPr>
        <w:t>,</w:t>
      </w:r>
      <w:r w:rsidR="00613128" w:rsidRPr="00BE0E07">
        <w:rPr>
          <w:rFonts w:ascii="Century Gothic" w:hAnsi="Century Gothic"/>
        </w:rPr>
        <w:t xml:space="preserve"> a fine 2020</w:t>
      </w:r>
      <w:r w:rsidR="00664F68" w:rsidRPr="00BE0E07">
        <w:rPr>
          <w:rFonts w:ascii="Century Gothic" w:hAnsi="Century Gothic"/>
        </w:rPr>
        <w:t>,</w:t>
      </w:r>
      <w:r w:rsidR="00613128" w:rsidRPr="00BE0E07">
        <w:rPr>
          <w:rFonts w:ascii="Century Gothic" w:hAnsi="Century Gothic"/>
        </w:rPr>
        <w:t xml:space="preserve"> un calo dei propri livelli di domanda.</w:t>
      </w:r>
    </w:p>
    <w:p w:rsidR="00613128" w:rsidRPr="00BE0E07" w:rsidRDefault="00613128" w:rsidP="00613128">
      <w:pPr>
        <w:spacing w:line="240" w:lineRule="auto"/>
        <w:jc w:val="both"/>
        <w:rPr>
          <w:rFonts w:ascii="Century Gothic" w:hAnsi="Century Gothic"/>
        </w:rPr>
      </w:pPr>
      <w:r w:rsidRPr="00BE0E07">
        <w:rPr>
          <w:rFonts w:ascii="Century Gothic" w:hAnsi="Century Gothic"/>
        </w:rPr>
        <w:t>Da questo punto di vista le province di Chieti e Pescara c</w:t>
      </w:r>
      <w:r w:rsidR="00FF1757">
        <w:rPr>
          <w:rFonts w:ascii="Century Gothic" w:hAnsi="Century Gothic"/>
        </w:rPr>
        <w:t>i riservano delle belle sorprese</w:t>
      </w:r>
      <w:r w:rsidRPr="00BE0E07">
        <w:rPr>
          <w:rFonts w:ascii="Century Gothic" w:hAnsi="Century Gothic"/>
        </w:rPr>
        <w:t xml:space="preserve">. </w:t>
      </w:r>
    </w:p>
    <w:p w:rsidR="00613128" w:rsidRPr="00BE0E07" w:rsidRDefault="004C6161" w:rsidP="00613128">
      <w:pPr>
        <w:autoSpaceDN w:val="0"/>
        <w:spacing w:line="240" w:lineRule="auto"/>
        <w:jc w:val="both"/>
        <w:textAlignment w:val="baseline"/>
        <w:rPr>
          <w:rFonts w:ascii="Century Gothic" w:hAnsi="Century Gothic" w:cstheme="minorHAnsi"/>
        </w:rPr>
      </w:pPr>
      <w:r w:rsidRPr="003D767A">
        <w:rPr>
          <w:rFonts w:ascii="Century Gothic" w:hAnsi="Century Gothic" w:cstheme="minorHAnsi"/>
        </w:rPr>
        <w:t xml:space="preserve">Come emerge dallo studio del </w:t>
      </w:r>
      <w:proofErr w:type="spellStart"/>
      <w:r w:rsidRPr="003D767A">
        <w:rPr>
          <w:rFonts w:ascii="Century Gothic" w:hAnsi="Century Gothic" w:cstheme="minorHAnsi"/>
        </w:rPr>
        <w:t>Tagliacarne</w:t>
      </w:r>
      <w:proofErr w:type="spellEnd"/>
      <w:r w:rsidRPr="003D767A">
        <w:rPr>
          <w:rFonts w:ascii="Century Gothic" w:hAnsi="Century Gothic" w:cstheme="minorHAnsi"/>
          <w:b/>
        </w:rPr>
        <w:t xml:space="preserve">, </w:t>
      </w:r>
      <w:r w:rsidR="00FF1757" w:rsidRPr="003D767A">
        <w:rPr>
          <w:rFonts w:ascii="Century Gothic" w:hAnsi="Century Gothic" w:cstheme="minorHAnsi"/>
          <w:b/>
        </w:rPr>
        <w:t xml:space="preserve">nell’ultimo trimestre 2020 </w:t>
      </w:r>
      <w:r w:rsidRPr="003D767A">
        <w:rPr>
          <w:rFonts w:ascii="Century Gothic" w:hAnsi="Century Gothic" w:cstheme="minorHAnsi"/>
          <w:b/>
        </w:rPr>
        <w:t>r</w:t>
      </w:r>
      <w:r w:rsidR="00FF1757" w:rsidRPr="003D767A">
        <w:rPr>
          <w:rFonts w:ascii="Century Gothic" w:hAnsi="Century Gothic" w:cstheme="minorHAnsi"/>
          <w:b/>
        </w:rPr>
        <w:t xml:space="preserve">ispetto al trimestre </w:t>
      </w:r>
      <w:proofErr w:type="gramStart"/>
      <w:r w:rsidR="00FF1757" w:rsidRPr="003D767A">
        <w:rPr>
          <w:rFonts w:ascii="Century Gothic" w:hAnsi="Century Gothic" w:cstheme="minorHAnsi"/>
          <w:b/>
        </w:rPr>
        <w:t xml:space="preserve">precedente </w:t>
      </w:r>
      <w:r w:rsidR="00613128" w:rsidRPr="003D767A">
        <w:rPr>
          <w:rFonts w:ascii="Century Gothic" w:hAnsi="Century Gothic" w:cstheme="minorHAnsi"/>
        </w:rPr>
        <w:t>,</w:t>
      </w:r>
      <w:proofErr w:type="gramEnd"/>
      <w:r w:rsidR="00613128" w:rsidRPr="003D767A">
        <w:rPr>
          <w:rFonts w:ascii="Century Gothic" w:hAnsi="Century Gothic" w:cstheme="minorHAnsi"/>
        </w:rPr>
        <w:t xml:space="preserve"> le esportazioni crescono del +17,1% (erano pari a 1,55 miliardi di euro), con un contributo più rilevante in termini assoluti offerto dalla provincia di Chieti (+234 milioni di euro, ovvero il +16,4%), nonostante una dinamica migliore registrata in termini relativi dalla provincia di Pescara (+26,2%, ovvero +32 milioni di euro). Variazioni, in ogni caso, migliori d</w:t>
      </w:r>
      <w:r w:rsidR="00FF1757" w:rsidRPr="003D767A">
        <w:rPr>
          <w:rFonts w:ascii="Century Gothic" w:hAnsi="Century Gothic" w:cstheme="minorHAnsi"/>
        </w:rPr>
        <w:t>ella</w:t>
      </w:r>
      <w:r w:rsidR="00613128" w:rsidRPr="003D767A">
        <w:rPr>
          <w:rFonts w:ascii="Century Gothic" w:hAnsi="Century Gothic" w:cstheme="minorHAnsi"/>
        </w:rPr>
        <w:t xml:space="preserve"> media nazionale registrata</w:t>
      </w:r>
      <w:r w:rsidR="00613128" w:rsidRPr="00BE0E07">
        <w:rPr>
          <w:rFonts w:ascii="Century Gothic" w:hAnsi="Century Gothic" w:cstheme="minorHAnsi"/>
        </w:rPr>
        <w:t xml:space="preserve"> nell’analogo periodo (+11,0%).</w:t>
      </w:r>
    </w:p>
    <w:p w:rsidR="00613128" w:rsidRPr="00BE0E07" w:rsidRDefault="00613128" w:rsidP="00613128">
      <w:pPr>
        <w:autoSpaceDN w:val="0"/>
        <w:spacing w:line="240" w:lineRule="auto"/>
        <w:jc w:val="both"/>
        <w:textAlignment w:val="baseline"/>
        <w:rPr>
          <w:rFonts w:ascii="Century Gothic" w:hAnsi="Century Gothic" w:cstheme="minorHAnsi"/>
        </w:rPr>
      </w:pPr>
      <w:r w:rsidRPr="00BE0E07">
        <w:rPr>
          <w:rFonts w:ascii="Century Gothic" w:hAnsi="Century Gothic" w:cstheme="minorHAnsi"/>
        </w:rPr>
        <w:t>Anche per quanto riguarda le importazioni si registra un andamento positivo: il valore dei beni importati aumenta del +9,5% nei territori della Camera di commercio di Chieti e Pescara (era pari a 601 milioni di euro nel III trimestre 2020) e, nello specifico, del +11,3% nella provincia di Chieti e del +0,8% nella provincia di Pescara. Anche in questo caso, la dinamica locale appare coerente con quella regionale (+6,6%) e nazionale (+11,5%).</w:t>
      </w:r>
    </w:p>
    <w:p w:rsidR="00613128" w:rsidRPr="003D767A" w:rsidRDefault="00613128" w:rsidP="00613128">
      <w:pPr>
        <w:autoSpaceDN w:val="0"/>
        <w:spacing w:line="240" w:lineRule="auto"/>
        <w:jc w:val="both"/>
        <w:textAlignment w:val="baseline"/>
        <w:rPr>
          <w:rFonts w:ascii="Century Gothic" w:hAnsi="Century Gothic" w:cstheme="minorHAnsi"/>
        </w:rPr>
      </w:pPr>
      <w:r w:rsidRPr="00BE0E07">
        <w:rPr>
          <w:rFonts w:ascii="Century Gothic" w:hAnsi="Century Gothic" w:cstheme="minorHAnsi"/>
        </w:rPr>
        <w:t>Rispet</w:t>
      </w:r>
      <w:r w:rsidR="00EF0441">
        <w:rPr>
          <w:rFonts w:ascii="Century Gothic" w:hAnsi="Century Gothic" w:cstheme="minorHAnsi"/>
        </w:rPr>
        <w:t>to al IV trimestre del 2019, i</w:t>
      </w:r>
      <w:r w:rsidRPr="00BE0E07">
        <w:rPr>
          <w:rFonts w:ascii="Century Gothic" w:hAnsi="Century Gothic" w:cstheme="minorHAnsi"/>
        </w:rPr>
        <w:t xml:space="preserve">l valore delle esportazioni </w:t>
      </w:r>
      <w:r w:rsidR="00EF0441" w:rsidRPr="003D767A">
        <w:rPr>
          <w:rFonts w:ascii="Century Gothic" w:hAnsi="Century Gothic" w:cstheme="minorHAnsi"/>
        </w:rPr>
        <w:t xml:space="preserve">nell’ultimo trimestre 2020 è </w:t>
      </w:r>
      <w:r w:rsidRPr="003D767A">
        <w:rPr>
          <w:rFonts w:ascii="Century Gothic" w:hAnsi="Century Gothic" w:cstheme="minorHAnsi"/>
        </w:rPr>
        <w:t>aumenta</w:t>
      </w:r>
      <w:r w:rsidR="00EF0441" w:rsidRPr="003D767A">
        <w:rPr>
          <w:rFonts w:ascii="Century Gothic" w:hAnsi="Century Gothic" w:cstheme="minorHAnsi"/>
        </w:rPr>
        <w:t>to</w:t>
      </w:r>
      <w:r w:rsidRPr="003D767A">
        <w:rPr>
          <w:rFonts w:ascii="Century Gothic" w:hAnsi="Century Gothic" w:cstheme="minorHAnsi"/>
        </w:rPr>
        <w:t xml:space="preserve"> del +5,0% nella provincia di Chieti e del +20,6% nella provincia di Pescara; come conseguenza del diverso peso specifico delle due diverse realtà territoriali sull’interscambio commerciale, la crescita media complessiva delle esportazioni per le imprese della Camera di commercio di Chieti-Pescara è pari al +6,1%. </w:t>
      </w:r>
    </w:p>
    <w:p w:rsidR="00613128" w:rsidRPr="00BE0E07" w:rsidRDefault="00613128" w:rsidP="00613128">
      <w:pPr>
        <w:autoSpaceDN w:val="0"/>
        <w:spacing w:line="240" w:lineRule="auto"/>
        <w:jc w:val="both"/>
        <w:textAlignment w:val="baseline"/>
        <w:rPr>
          <w:rFonts w:ascii="Century Gothic" w:hAnsi="Century Gothic" w:cstheme="minorHAnsi"/>
        </w:rPr>
      </w:pPr>
      <w:r w:rsidRPr="003D767A">
        <w:rPr>
          <w:rFonts w:ascii="Century Gothic" w:hAnsi="Century Gothic" w:cstheme="minorHAnsi"/>
        </w:rPr>
        <w:t xml:space="preserve">Nonostante la dinamica estremamente favorevole registrata nell’ultimo quarto d’anno, il 2020 ha </w:t>
      </w:r>
      <w:r w:rsidR="00EF0441" w:rsidRPr="003D767A">
        <w:rPr>
          <w:rFonts w:ascii="Century Gothic" w:hAnsi="Century Gothic" w:cstheme="minorHAnsi"/>
        </w:rPr>
        <w:t xml:space="preserve">invece </w:t>
      </w:r>
      <w:r w:rsidRPr="003D767A">
        <w:rPr>
          <w:rFonts w:ascii="Century Gothic" w:hAnsi="Century Gothic" w:cstheme="minorHAnsi"/>
        </w:rPr>
        <w:t>rappresentato una battuta d’arresto evidente per il territorio, in linea con un quadro tutt’altro che favorevole emerso a livello globale e nazionale</w:t>
      </w:r>
      <w:r w:rsidRPr="00BE0E07">
        <w:rPr>
          <w:rFonts w:ascii="Century Gothic" w:hAnsi="Century Gothic" w:cstheme="minorHAnsi"/>
        </w:rPr>
        <w:t>.</w:t>
      </w:r>
    </w:p>
    <w:p w:rsidR="00EF0441" w:rsidRDefault="00EF0441" w:rsidP="00613128">
      <w:pPr>
        <w:spacing w:line="240" w:lineRule="auto"/>
        <w:jc w:val="both"/>
        <w:rPr>
          <w:rFonts w:ascii="Century Gothic" w:hAnsi="Century Gothic" w:cstheme="minorHAnsi"/>
        </w:rPr>
      </w:pPr>
      <w:r w:rsidRPr="003D767A">
        <w:rPr>
          <w:rFonts w:ascii="Century Gothic" w:hAnsi="Century Gothic" w:cstheme="minorHAnsi"/>
        </w:rPr>
        <w:t>Nel confronto tra i dati del 2020 con quelli del 2019, le esportazioni annuali</w:t>
      </w:r>
      <w:r w:rsidR="00613128" w:rsidRPr="003D767A">
        <w:rPr>
          <w:rFonts w:ascii="Century Gothic" w:hAnsi="Century Gothic" w:cstheme="minorHAnsi"/>
        </w:rPr>
        <w:t xml:space="preserve"> si sono attestate su un valore poco superiore ai 6 miliardi di euro, ovvero il 9,7% in meno rispetto all’anno precedente (quasi 6,66 miliardi di euro). Anche le importazioni sono complessivamente diminuite, raggiungendo una cifra di poco superiore ai 2,45 miliardi di euro che determina una riduzione del -10,3% rispetto agli oltre 2,73 miliardi di euro del 2019.</w:t>
      </w:r>
      <w:r w:rsidR="00613128" w:rsidRPr="00BE0E07">
        <w:rPr>
          <w:rFonts w:ascii="Century Gothic" w:hAnsi="Century Gothic" w:cstheme="minorHAnsi"/>
        </w:rPr>
        <w:t xml:space="preserve"> </w:t>
      </w:r>
    </w:p>
    <w:p w:rsidR="00613128" w:rsidRPr="00BE0E07" w:rsidRDefault="00613128" w:rsidP="00613128">
      <w:pPr>
        <w:spacing w:line="240" w:lineRule="auto"/>
        <w:jc w:val="both"/>
        <w:rPr>
          <w:rFonts w:ascii="Century Gothic" w:hAnsi="Century Gothic"/>
        </w:rPr>
      </w:pPr>
      <w:r w:rsidRPr="00BE0E07">
        <w:rPr>
          <w:rFonts w:ascii="Century Gothic" w:hAnsi="Century Gothic"/>
        </w:rPr>
        <w:lastRenderedPageBreak/>
        <w:t xml:space="preserve">Sono tre i settori maggiormente caratterizzanti l’export di Chieti e Pescara: il comparto dei mezzi di traporto, da cui deriva il 65,1% del valore complessivamente esportato (quasi 4 miliardi di euro); la meccanica (il 7,7% del valore esportato) ed il settore della trasformazione alimentare. Tra tutti i comparti manifatturieri si registra la quasi esclusività della provincia di Pescara nella farmaceutica, cioè in quel settore in </w:t>
      </w:r>
      <w:proofErr w:type="gramStart"/>
      <w:r w:rsidRPr="00BE0E07">
        <w:rPr>
          <w:rFonts w:ascii="Century Gothic" w:hAnsi="Century Gothic"/>
        </w:rPr>
        <w:t xml:space="preserve">cui </w:t>
      </w:r>
      <w:r w:rsidR="00EF0441">
        <w:rPr>
          <w:rFonts w:ascii="Century Gothic" w:hAnsi="Century Gothic"/>
        </w:rPr>
        <w:t xml:space="preserve"> è</w:t>
      </w:r>
      <w:proofErr w:type="gramEnd"/>
      <w:r w:rsidR="00EF0441">
        <w:rPr>
          <w:rFonts w:ascii="Century Gothic" w:hAnsi="Century Gothic"/>
        </w:rPr>
        <w:t xml:space="preserve"> pr</w:t>
      </w:r>
      <w:r w:rsidRPr="00BE0E07">
        <w:rPr>
          <w:rFonts w:ascii="Century Gothic" w:hAnsi="Century Gothic"/>
        </w:rPr>
        <w:t>evista una maggiore dinamicità.</w:t>
      </w:r>
    </w:p>
    <w:p w:rsidR="00613128" w:rsidRPr="00BE0E07" w:rsidRDefault="00613128" w:rsidP="00613128">
      <w:pPr>
        <w:spacing w:line="240" w:lineRule="auto"/>
        <w:jc w:val="both"/>
        <w:rPr>
          <w:rFonts w:ascii="Century Gothic" w:hAnsi="Century Gothic"/>
          <w:i/>
        </w:rPr>
      </w:pPr>
      <w:r w:rsidRPr="00BE0E07">
        <w:rPr>
          <w:rFonts w:ascii="Century Gothic" w:hAnsi="Century Gothic"/>
          <w:i/>
        </w:rPr>
        <w:t xml:space="preserve">“Per le province di Chieti e di Pescara occorre superare la doppia concentrazione imprenditoriale e dei mercati di sbocco che potrebbe limitare la diffusione dell’internazionalizzazione sui due territori”. </w:t>
      </w:r>
      <w:r w:rsidRPr="00BE0E07">
        <w:rPr>
          <w:rFonts w:ascii="Century Gothic" w:hAnsi="Century Gothic"/>
        </w:rPr>
        <w:t xml:space="preserve">A sottolinearlo è </w:t>
      </w:r>
      <w:r w:rsidRPr="00BE0E07">
        <w:rPr>
          <w:rFonts w:ascii="Century Gothic" w:hAnsi="Century Gothic"/>
          <w:b/>
        </w:rPr>
        <w:t xml:space="preserve">Gaetano Fausto Esposito, direttore generale del Centro Studi delle Camere di commercio G. </w:t>
      </w:r>
      <w:proofErr w:type="spellStart"/>
      <w:r w:rsidRPr="00BE0E07">
        <w:rPr>
          <w:rFonts w:ascii="Century Gothic" w:hAnsi="Century Gothic"/>
          <w:b/>
        </w:rPr>
        <w:t>Tagliacarne</w:t>
      </w:r>
      <w:proofErr w:type="spellEnd"/>
      <w:r w:rsidRPr="00BE0E07">
        <w:rPr>
          <w:rFonts w:ascii="Century Gothic" w:hAnsi="Century Gothic"/>
        </w:rPr>
        <w:t xml:space="preserve"> che specifica</w:t>
      </w:r>
      <w:r w:rsidRPr="00BE0E07">
        <w:rPr>
          <w:rFonts w:ascii="Century Gothic" w:hAnsi="Century Gothic"/>
          <w:i/>
        </w:rPr>
        <w:t xml:space="preserve"> “a Chieti le prime cinque aziende locali fanno quasi il 70% delle vendite all’estero, mentre a Pescara le prime cinque imprese registrano il 46% delle esportazioni contro un valore medio italiano del 31%. A questo si aggiunge che il 65% circa delle vendite all’estero del chietino si concentra solo su tre mercati di destinazione (Germania, Francia e Regno Unito). “Per consentire di cogliere le opportunità future – continua Esposito- le policy devono quindi agire per ampliare il numero di imprese che accedono ai mercati internazionali e mettere in campo interventi per sostenerne la diversificazione”.</w:t>
      </w:r>
    </w:p>
    <w:p w:rsidR="00613128" w:rsidRPr="00BE0E07" w:rsidRDefault="00613128" w:rsidP="00613128">
      <w:pPr>
        <w:spacing w:line="240" w:lineRule="auto"/>
        <w:jc w:val="both"/>
        <w:rPr>
          <w:rFonts w:ascii="Century Gothic" w:hAnsi="Century Gothic"/>
        </w:rPr>
      </w:pPr>
      <w:r w:rsidRPr="00BE0E07">
        <w:rPr>
          <w:rFonts w:ascii="Century Gothic" w:hAnsi="Century Gothic"/>
        </w:rPr>
        <w:t xml:space="preserve">Ma più che i settori in sé, saranno premiate le strategie di quanti faranno propri gli stimoli di </w:t>
      </w:r>
      <w:bookmarkStart w:id="0" w:name="_GoBack"/>
      <w:bookmarkEnd w:id="0"/>
      <w:r w:rsidRPr="003D767A">
        <w:rPr>
          <w:rFonts w:ascii="Century Gothic" w:hAnsi="Century Gothic"/>
        </w:rPr>
        <w:t xml:space="preserve">digitalizzazione, ambiente e salute che guideranno le politiche industriali, i modelli di produzione e di consumo nell’epoca post </w:t>
      </w:r>
      <w:proofErr w:type="spellStart"/>
      <w:r w:rsidRPr="003D767A">
        <w:rPr>
          <w:rFonts w:ascii="Century Gothic" w:hAnsi="Century Gothic"/>
        </w:rPr>
        <w:t>covid</w:t>
      </w:r>
      <w:proofErr w:type="spellEnd"/>
      <w:r w:rsidRPr="003D767A">
        <w:rPr>
          <w:rFonts w:ascii="Century Gothic" w:hAnsi="Century Gothic"/>
        </w:rPr>
        <w:t>. La convinzione è che le imprese italiane</w:t>
      </w:r>
      <w:r w:rsidR="00EF0441" w:rsidRPr="003D767A">
        <w:rPr>
          <w:rFonts w:ascii="Century Gothic" w:hAnsi="Century Gothic"/>
        </w:rPr>
        <w:t xml:space="preserve"> – e quelle abruzzesi in particolare - </w:t>
      </w:r>
      <w:r w:rsidRPr="003D767A">
        <w:rPr>
          <w:rFonts w:ascii="Century Gothic" w:hAnsi="Century Gothic"/>
        </w:rPr>
        <w:t xml:space="preserve"> possano ancora reagire all’epoca post pandemia.</w:t>
      </w:r>
    </w:p>
    <w:p w:rsidR="004C6161" w:rsidRPr="00BE0E07" w:rsidRDefault="004C6161" w:rsidP="004C6161">
      <w:pPr>
        <w:spacing w:after="0" w:line="240" w:lineRule="auto"/>
        <w:jc w:val="both"/>
        <w:rPr>
          <w:rFonts w:ascii="Century Gothic" w:hAnsi="Century Gothic"/>
          <w:i/>
        </w:rPr>
      </w:pPr>
      <w:r w:rsidRPr="00BE0E07">
        <w:rPr>
          <w:rFonts w:ascii="Century Gothic" w:hAnsi="Century Gothic"/>
          <w:b/>
          <w:i/>
        </w:rPr>
        <w:t xml:space="preserve">Letizia </w:t>
      </w:r>
      <w:proofErr w:type="spellStart"/>
      <w:r w:rsidRPr="00BE0E07">
        <w:rPr>
          <w:rFonts w:ascii="Century Gothic" w:hAnsi="Century Gothic"/>
          <w:b/>
          <w:i/>
        </w:rPr>
        <w:t>Scastiglia</w:t>
      </w:r>
      <w:proofErr w:type="spellEnd"/>
      <w:r w:rsidRPr="00BE0E07">
        <w:rPr>
          <w:rFonts w:ascii="Century Gothic" w:hAnsi="Century Gothic"/>
          <w:b/>
          <w:i/>
        </w:rPr>
        <w:t>,</w:t>
      </w:r>
      <w:r w:rsidRPr="00BE0E07">
        <w:rPr>
          <w:rFonts w:ascii="Century Gothic" w:hAnsi="Century Gothic"/>
          <w:i/>
        </w:rPr>
        <w:t xml:space="preserve"> </w:t>
      </w:r>
      <w:r w:rsidRPr="00BE0E07">
        <w:rPr>
          <w:rFonts w:ascii="Century Gothic" w:hAnsi="Century Gothic"/>
          <w:b/>
        </w:rPr>
        <w:t>presidente Agenzia di Sviluppo</w:t>
      </w:r>
      <w:r w:rsidRPr="00BE0E07">
        <w:rPr>
          <w:rFonts w:ascii="Century Gothic" w:hAnsi="Century Gothic"/>
          <w:i/>
        </w:rPr>
        <w:t>: “La Commissione europea ha evidenziato che le aziende europee devono diventare più sostenibili dal punto di vista ambientale, sociale ed economico, sfruttare la digitalizzazione e diventare più resistenti agli shock di ogni tipo. Così facendo, diventeranno più competitive sui mercati globali e saranno in grado di sostenere questa maggiore competitività nei decenni a venire”.</w:t>
      </w:r>
      <w:r w:rsidRPr="00BE0E07">
        <w:rPr>
          <w:rFonts w:ascii="Century Gothic" w:hAnsi="Century Gothic"/>
          <w:i/>
        </w:rPr>
        <w:br/>
      </w:r>
    </w:p>
    <w:p w:rsidR="00906A52" w:rsidRPr="00BE0E07" w:rsidRDefault="00906A52" w:rsidP="004C6161">
      <w:pPr>
        <w:spacing w:after="0" w:line="240" w:lineRule="auto"/>
        <w:jc w:val="both"/>
        <w:rPr>
          <w:rFonts w:ascii="Century Gothic" w:hAnsi="Century Gothic"/>
          <w:i/>
        </w:rPr>
      </w:pPr>
      <w:r w:rsidRPr="00BE0E07">
        <w:rPr>
          <w:rFonts w:ascii="Century Gothic" w:hAnsi="Century Gothic" w:cstheme="minorHAnsi"/>
        </w:rPr>
        <w:t xml:space="preserve">Per il presidente </w:t>
      </w:r>
      <w:r w:rsidR="00BE0E07">
        <w:rPr>
          <w:rFonts w:ascii="Century Gothic" w:hAnsi="Century Gothic" w:cstheme="minorHAnsi"/>
        </w:rPr>
        <w:t xml:space="preserve">della Camera di Commercio Chieti Pescara </w:t>
      </w:r>
      <w:r w:rsidRPr="00BE0E07">
        <w:rPr>
          <w:rFonts w:ascii="Century Gothic" w:hAnsi="Century Gothic" w:cstheme="minorHAnsi"/>
          <w:b/>
        </w:rPr>
        <w:t xml:space="preserve">Gennaro </w:t>
      </w:r>
      <w:proofErr w:type="spellStart"/>
      <w:r w:rsidRPr="00BE0E07">
        <w:rPr>
          <w:rFonts w:ascii="Century Gothic" w:hAnsi="Century Gothic" w:cstheme="minorHAnsi"/>
          <w:b/>
        </w:rPr>
        <w:t>Strever</w:t>
      </w:r>
      <w:proofErr w:type="spellEnd"/>
      <w:r w:rsidRPr="00BE0E07">
        <w:rPr>
          <w:rFonts w:ascii="Century Gothic" w:hAnsi="Century Gothic" w:cstheme="minorHAnsi"/>
          <w:i/>
        </w:rPr>
        <w:t xml:space="preserve"> è fondamentale </w:t>
      </w:r>
      <w:r w:rsidR="008B7D98" w:rsidRPr="00BE0E07">
        <w:rPr>
          <w:rFonts w:ascii="Century Gothic" w:hAnsi="Century Gothic" w:cstheme="minorHAnsi"/>
          <w:i/>
        </w:rPr>
        <w:t xml:space="preserve">investire </w:t>
      </w:r>
      <w:r w:rsidR="004C6161" w:rsidRPr="00BE0E07">
        <w:rPr>
          <w:rFonts w:ascii="Century Gothic" w:hAnsi="Century Gothic" w:cstheme="minorHAnsi"/>
          <w:i/>
        </w:rPr>
        <w:t xml:space="preserve">sulle </w:t>
      </w:r>
      <w:r w:rsidRPr="00BE0E07">
        <w:rPr>
          <w:rFonts w:ascii="Century Gothic" w:hAnsi="Century Gothic" w:cstheme="minorHAnsi"/>
          <w:i/>
        </w:rPr>
        <w:t xml:space="preserve">infrastrutture e questo momento, caratterizzato dalla nuova programmazione europea e dal </w:t>
      </w:r>
      <w:proofErr w:type="spellStart"/>
      <w:r w:rsidRPr="00BE0E07">
        <w:rPr>
          <w:rFonts w:ascii="Century Gothic" w:hAnsi="Century Gothic" w:cstheme="minorHAnsi"/>
          <w:i/>
        </w:rPr>
        <w:t>recovery</w:t>
      </w:r>
      <w:proofErr w:type="spellEnd"/>
      <w:r w:rsidRPr="00BE0E07">
        <w:rPr>
          <w:rFonts w:ascii="Century Gothic" w:hAnsi="Century Gothic" w:cstheme="minorHAnsi"/>
          <w:i/>
        </w:rPr>
        <w:t xml:space="preserve"> fund</w:t>
      </w:r>
      <w:r w:rsidR="004C6161" w:rsidRPr="00BE0E07">
        <w:rPr>
          <w:rFonts w:ascii="Century Gothic" w:hAnsi="Century Gothic" w:cstheme="minorHAnsi"/>
          <w:i/>
        </w:rPr>
        <w:t>,</w:t>
      </w:r>
      <w:r w:rsidRPr="00BE0E07">
        <w:rPr>
          <w:rFonts w:ascii="Century Gothic" w:hAnsi="Century Gothic" w:cstheme="minorHAnsi"/>
          <w:i/>
        </w:rPr>
        <w:t xml:space="preserve"> è più che mai strategico: “</w:t>
      </w:r>
      <w:r w:rsidR="008B7D98" w:rsidRPr="00BE0E07">
        <w:rPr>
          <w:rFonts w:ascii="Century Gothic" w:hAnsi="Century Gothic" w:cstheme="minorHAnsi"/>
          <w:i/>
        </w:rPr>
        <w:t>Nel 2019 a</w:t>
      </w:r>
      <w:r w:rsidRPr="00BE0E07">
        <w:rPr>
          <w:rFonts w:ascii="Century Gothic" w:hAnsi="Century Gothic" w:cstheme="minorHAnsi"/>
          <w:i/>
        </w:rPr>
        <w:t xml:space="preserve">bbiamo sottoscritto un protocollo d’intesa tra la Regione Abruzzo e l’Autorità di Sistema Portuale del Mare Adriatico Centrale, per l’inserimento di tutti i porti del mare Adriatico centrale nella rete core, richiedendo con forza l’inclusione della rete viaria e ferroviaria adriatica nel corridoio Adriatico-Baltico, almeno fino al porto di Ortona. </w:t>
      </w:r>
    </w:p>
    <w:p w:rsidR="00906A52" w:rsidRPr="00BE0E07" w:rsidRDefault="00906A52" w:rsidP="00906A52">
      <w:pPr>
        <w:pStyle w:val="Standard"/>
        <w:spacing w:after="60"/>
        <w:jc w:val="both"/>
        <w:rPr>
          <w:rFonts w:ascii="Century Gothic" w:hAnsi="Century Gothic" w:cstheme="minorHAnsi"/>
          <w:i/>
          <w:sz w:val="22"/>
          <w:szCs w:val="22"/>
        </w:rPr>
      </w:pPr>
      <w:r w:rsidRPr="00BE0E07">
        <w:rPr>
          <w:rFonts w:ascii="Century Gothic" w:hAnsi="Century Gothic" w:cstheme="minorHAnsi"/>
          <w:i/>
          <w:sz w:val="22"/>
          <w:szCs w:val="22"/>
        </w:rPr>
        <w:t xml:space="preserve">Nel quadro di questo nuovo </w:t>
      </w:r>
      <w:proofErr w:type="spellStart"/>
      <w:r w:rsidRPr="00BE0E07">
        <w:rPr>
          <w:rFonts w:ascii="Century Gothic" w:hAnsi="Century Gothic" w:cstheme="minorHAnsi"/>
          <w:i/>
          <w:sz w:val="22"/>
          <w:szCs w:val="22"/>
        </w:rPr>
        <w:t>asset</w:t>
      </w:r>
      <w:proofErr w:type="spellEnd"/>
      <w:r w:rsidRPr="00BE0E07">
        <w:rPr>
          <w:rFonts w:ascii="Century Gothic" w:hAnsi="Century Gothic" w:cstheme="minorHAnsi"/>
          <w:i/>
          <w:sz w:val="22"/>
          <w:szCs w:val="22"/>
        </w:rPr>
        <w:t xml:space="preserve"> strategico, risulta prioritario la costituzione di una nuova diramazione del Corridoio Mediterraneo che attraversi l’Italia secondo l’itinerario Barcellona, Civitavecchia, Ortona, </w:t>
      </w:r>
      <w:proofErr w:type="spellStart"/>
      <w:r w:rsidRPr="00BE0E07">
        <w:rPr>
          <w:rFonts w:ascii="Century Gothic" w:hAnsi="Century Gothic" w:cstheme="minorHAnsi"/>
          <w:i/>
          <w:sz w:val="22"/>
          <w:szCs w:val="22"/>
        </w:rPr>
        <w:t>Ploce</w:t>
      </w:r>
      <w:proofErr w:type="spellEnd"/>
      <w:r w:rsidRPr="00BE0E07">
        <w:rPr>
          <w:rFonts w:ascii="Century Gothic" w:hAnsi="Century Gothic" w:cstheme="minorHAnsi"/>
          <w:i/>
          <w:sz w:val="22"/>
          <w:szCs w:val="22"/>
        </w:rPr>
        <w:t>.  con l’inclusione della rete viaria e ferroviaria nel corridoio baltico e anche al fine di sfruttare in pieno le due strutture intermodali dell’Autoporto di Avezzano e dell’Interporto di Manoppello</w:t>
      </w:r>
      <w:r w:rsidR="00BE0E07" w:rsidRPr="00BE0E07">
        <w:rPr>
          <w:rFonts w:ascii="Century Gothic" w:hAnsi="Century Gothic" w:cstheme="minorHAnsi"/>
          <w:i/>
          <w:sz w:val="22"/>
          <w:szCs w:val="22"/>
        </w:rPr>
        <w:t>”</w:t>
      </w:r>
      <w:r w:rsidRPr="00BE0E07">
        <w:rPr>
          <w:rFonts w:ascii="Century Gothic" w:hAnsi="Century Gothic" w:cstheme="minorHAnsi"/>
          <w:i/>
          <w:sz w:val="22"/>
          <w:szCs w:val="22"/>
        </w:rPr>
        <w:t>.</w:t>
      </w:r>
    </w:p>
    <w:sectPr w:rsidR="00906A52" w:rsidRPr="00BE0E07" w:rsidSect="00DD5999">
      <w:headerReference w:type="default" r:id="rId7"/>
      <w:footerReference w:type="default" r:id="rId8"/>
      <w:pgSz w:w="11906" w:h="16838"/>
      <w:pgMar w:top="2410" w:right="1134" w:bottom="1701" w:left="1134" w:header="708" w:footer="4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E74" w:rsidRDefault="00125E74" w:rsidP="00952A19">
      <w:pPr>
        <w:spacing w:after="0" w:line="240" w:lineRule="auto"/>
      </w:pPr>
      <w:r>
        <w:separator/>
      </w:r>
    </w:p>
  </w:endnote>
  <w:endnote w:type="continuationSeparator" w:id="0">
    <w:p w:rsidR="00125E74" w:rsidRDefault="00125E74" w:rsidP="0095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2B4094" w:rsidRDefault="00DD5999" w:rsidP="002B4094">
    <w:pPr>
      <w:pStyle w:val="Pidipagina"/>
      <w:ind w:left="-1134"/>
    </w:pPr>
    <w:r>
      <w:rPr>
        <w:noProof/>
        <w:lang w:eastAsia="it-IT"/>
      </w:rPr>
      <w:drawing>
        <wp:anchor distT="0" distB="0" distL="114300" distR="114300" simplePos="0" relativeHeight="251663360" behindDoc="0" locked="0" layoutInCell="1" allowOverlap="1">
          <wp:simplePos x="0" y="0"/>
          <wp:positionH relativeFrom="page">
            <wp:align>left</wp:align>
          </wp:positionH>
          <wp:positionV relativeFrom="paragraph">
            <wp:posOffset>-464185</wp:posOffset>
          </wp:positionV>
          <wp:extent cx="6120000" cy="90000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1-foglio-vico-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900000"/>
                  </a:xfrm>
                  <a:prstGeom prst="rect">
                    <a:avLst/>
                  </a:prstGeom>
                </pic:spPr>
              </pic:pic>
            </a:graphicData>
          </a:graphic>
          <wp14:sizeRelH relativeFrom="margin">
            <wp14:pctWidth>0</wp14:pctWidth>
          </wp14:sizeRelH>
          <wp14:sizeRelV relativeFrom="margin">
            <wp14:pctHeight>0</wp14:pctHeight>
          </wp14:sizeRelV>
        </wp:anchor>
      </w:drawing>
    </w:r>
    <w:r w:rsidR="004B6F07" w:rsidRPr="002B409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E74" w:rsidRDefault="00125E74" w:rsidP="00952A19">
      <w:pPr>
        <w:spacing w:after="0" w:line="240" w:lineRule="auto"/>
      </w:pPr>
      <w:r>
        <w:separator/>
      </w:r>
    </w:p>
  </w:footnote>
  <w:footnote w:type="continuationSeparator" w:id="0">
    <w:p w:rsidR="00125E74" w:rsidRDefault="00125E74" w:rsidP="00952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25F" w:rsidRPr="009E76FF" w:rsidRDefault="008203F8">
    <w:pPr>
      <w:pStyle w:val="Intestazione"/>
    </w:pPr>
    <w:r>
      <w:rPr>
        <w:noProof/>
        <w:lang w:eastAsia="it-IT"/>
      </w:rPr>
      <w:drawing>
        <wp:anchor distT="0" distB="0" distL="114300" distR="114300" simplePos="0" relativeHeight="251662336" behindDoc="0" locked="0" layoutInCell="1" allowOverlap="1">
          <wp:simplePos x="0" y="0"/>
          <wp:positionH relativeFrom="margin">
            <wp:posOffset>-457200</wp:posOffset>
          </wp:positionH>
          <wp:positionV relativeFrom="paragraph">
            <wp:posOffset>-5902</wp:posOffset>
          </wp:positionV>
          <wp:extent cx="2630538" cy="360000"/>
          <wp:effectExtent l="0" t="0" r="0" b="254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eti-Pescara-logo-colo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0538" cy="360000"/>
                  </a:xfrm>
                  <a:prstGeom prst="rect">
                    <a:avLst/>
                  </a:prstGeom>
                </pic:spPr>
              </pic:pic>
            </a:graphicData>
          </a:graphic>
          <wp14:sizeRelH relativeFrom="page">
            <wp14:pctWidth>0</wp14:pctWidth>
          </wp14:sizeRelH>
          <wp14:sizeRelV relativeFrom="page">
            <wp14:pctHeight>0</wp14:pctHeight>
          </wp14:sizeRelV>
        </wp:anchor>
      </w:drawing>
    </w:r>
    <w:r w:rsidR="00F5225F">
      <w:rPr>
        <w:noProof/>
        <w:lang w:eastAsia="it-IT"/>
      </w:rPr>
      <w:drawing>
        <wp:anchor distT="0" distB="0" distL="114300" distR="114300" simplePos="0" relativeHeight="251659264" behindDoc="0" locked="0" layoutInCell="1" allowOverlap="1">
          <wp:simplePos x="0" y="0"/>
          <wp:positionH relativeFrom="column">
            <wp:posOffset>4647722</wp:posOffset>
          </wp:positionH>
          <wp:positionV relativeFrom="paragraph">
            <wp:posOffset>-449579</wp:posOffset>
          </wp:positionV>
          <wp:extent cx="1377158" cy="143256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egno_unioncametre.png"/>
                  <pic:cNvPicPr/>
                </pic:nvPicPr>
                <pic:blipFill>
                  <a:blip r:embed="rId2">
                    <a:extLst>
                      <a:ext uri="{28A0092B-C50C-407E-A947-70E740481C1C}">
                        <a14:useLocalDpi xmlns:a14="http://schemas.microsoft.com/office/drawing/2010/main" val="0"/>
                      </a:ext>
                    </a:extLst>
                  </a:blip>
                  <a:stretch>
                    <a:fillRect/>
                  </a:stretch>
                </pic:blipFill>
                <pic:spPr>
                  <a:xfrm>
                    <a:off x="0" y="0"/>
                    <a:ext cx="1391418" cy="14473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969B5"/>
    <w:multiLevelType w:val="multilevel"/>
    <w:tmpl w:val="34C260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19"/>
    <w:rsid w:val="000A0F51"/>
    <w:rsid w:val="00125E74"/>
    <w:rsid w:val="00141783"/>
    <w:rsid w:val="001A3BE0"/>
    <w:rsid w:val="001A70C9"/>
    <w:rsid w:val="002B4094"/>
    <w:rsid w:val="00355FAC"/>
    <w:rsid w:val="00367E55"/>
    <w:rsid w:val="003C245B"/>
    <w:rsid w:val="003D767A"/>
    <w:rsid w:val="004B6F07"/>
    <w:rsid w:val="004C4C24"/>
    <w:rsid w:val="004C6161"/>
    <w:rsid w:val="00520E34"/>
    <w:rsid w:val="00613128"/>
    <w:rsid w:val="00664F68"/>
    <w:rsid w:val="006817B3"/>
    <w:rsid w:val="008203F8"/>
    <w:rsid w:val="008502D2"/>
    <w:rsid w:val="008B7D98"/>
    <w:rsid w:val="00906A52"/>
    <w:rsid w:val="00952A19"/>
    <w:rsid w:val="009A373A"/>
    <w:rsid w:val="009E76FF"/>
    <w:rsid w:val="009F0113"/>
    <w:rsid w:val="00BE0E07"/>
    <w:rsid w:val="00C6288B"/>
    <w:rsid w:val="00D01869"/>
    <w:rsid w:val="00D05CE5"/>
    <w:rsid w:val="00DD5999"/>
    <w:rsid w:val="00E34C8B"/>
    <w:rsid w:val="00EA0CBE"/>
    <w:rsid w:val="00EF0441"/>
    <w:rsid w:val="00F00BF6"/>
    <w:rsid w:val="00F31129"/>
    <w:rsid w:val="00F5225F"/>
    <w:rsid w:val="00F5619D"/>
    <w:rsid w:val="00F60163"/>
    <w:rsid w:val="00FF1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D4317"/>
  <w15:chartTrackingRefBased/>
  <w15:docId w15:val="{864C9C40-221C-4E10-B226-AC95F45A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3128"/>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52A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2A19"/>
  </w:style>
  <w:style w:type="paragraph" w:styleId="Pidipagina">
    <w:name w:val="footer"/>
    <w:basedOn w:val="Normale"/>
    <w:link w:val="PidipaginaCarattere"/>
    <w:uiPriority w:val="99"/>
    <w:unhideWhenUsed/>
    <w:rsid w:val="00952A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2A19"/>
  </w:style>
  <w:style w:type="paragraph" w:styleId="Testofumetto">
    <w:name w:val="Balloon Text"/>
    <w:basedOn w:val="Normale"/>
    <w:link w:val="TestofumettoCarattere"/>
    <w:uiPriority w:val="99"/>
    <w:semiHidden/>
    <w:unhideWhenUsed/>
    <w:rsid w:val="00952A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2A19"/>
    <w:rPr>
      <w:rFonts w:ascii="Segoe UI" w:hAnsi="Segoe UI" w:cs="Segoe UI"/>
      <w:sz w:val="18"/>
      <w:szCs w:val="18"/>
    </w:rPr>
  </w:style>
  <w:style w:type="paragraph" w:customStyle="1" w:styleId="Standard">
    <w:name w:val="Standard"/>
    <w:rsid w:val="00906A52"/>
    <w:pPr>
      <w:suppressAutoHyphens/>
      <w:autoSpaceDN w:val="0"/>
      <w:spacing w:after="0" w:line="240" w:lineRule="auto"/>
    </w:pPr>
    <w:rPr>
      <w:rFonts w:ascii="Arial" w:eastAsia="Times New Roman" w:hAnsi="Arial" w:cs="Times New Roman"/>
      <w:kern w:val="3"/>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103441">
      <w:bodyDiv w:val="1"/>
      <w:marLeft w:val="0"/>
      <w:marRight w:val="0"/>
      <w:marTop w:val="0"/>
      <w:marBottom w:val="0"/>
      <w:divBdr>
        <w:top w:val="none" w:sz="0" w:space="0" w:color="auto"/>
        <w:left w:val="none" w:sz="0" w:space="0" w:color="auto"/>
        <w:bottom w:val="none" w:sz="0" w:space="0" w:color="auto"/>
        <w:right w:val="none" w:sz="0" w:space="0" w:color="auto"/>
      </w:divBdr>
    </w:div>
    <w:div w:id="118031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966</Words>
  <Characters>5509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Paolini</dc:creator>
  <cp:keywords/>
  <dc:description/>
  <cp:lastModifiedBy>Maura Di Marco</cp:lastModifiedBy>
  <cp:revision>3</cp:revision>
  <cp:lastPrinted>2021-05-12T07:49:00Z</cp:lastPrinted>
  <dcterms:created xsi:type="dcterms:W3CDTF">2021-06-04T08:49:00Z</dcterms:created>
  <dcterms:modified xsi:type="dcterms:W3CDTF">2021-06-04T08:58:00Z</dcterms:modified>
</cp:coreProperties>
</file>